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42B29" w14:textId="5591DDC8" w:rsidR="004F139E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>Váš dopis ze dne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>Naše značka</w:t>
      </w:r>
      <w:r w:rsidR="001F60FF"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r w:rsidR="0058651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7032A0">
        <w:rPr>
          <w:rFonts w:ascii="Times New Roman" w:eastAsia="Times New Roman" w:hAnsi="Times New Roman" w:cs="Times New Roman"/>
          <w:color w:val="auto"/>
          <w:sz w:val="18"/>
          <w:szCs w:val="18"/>
        </w:rPr>
        <w:t>MZS/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  <w:r w:rsidR="003B422A">
        <w:rPr>
          <w:rFonts w:ascii="Times New Roman" w:eastAsia="Times New Roman" w:hAnsi="Times New Roman" w:cs="Times New Roman"/>
          <w:color w:val="auto"/>
          <w:sz w:val="18"/>
          <w:szCs w:val="18"/>
        </w:rPr>
        <w:t>872</w:t>
      </w:r>
      <w:r w:rsidR="007032A0">
        <w:rPr>
          <w:rFonts w:ascii="Times New Roman" w:eastAsia="Times New Roman" w:hAnsi="Times New Roman" w:cs="Times New Roman"/>
          <w:color w:val="auto"/>
          <w:sz w:val="18"/>
          <w:szCs w:val="18"/>
        </w:rPr>
        <w:t>/2022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Počet příloh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:</w:t>
      </w:r>
      <w:proofErr w:type="gramStart"/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Vyřizuje</w:t>
      </w:r>
      <w:proofErr w:type="gramEnd"/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        </w:t>
      </w:r>
      <w:r w:rsidRPr="004F139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>Datum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r w:rsidR="003B422A">
        <w:rPr>
          <w:rFonts w:ascii="Times New Roman" w:eastAsia="Times New Roman" w:hAnsi="Times New Roman" w:cs="Times New Roman"/>
          <w:color w:val="auto"/>
          <w:sz w:val="18"/>
          <w:szCs w:val="18"/>
        </w:rPr>
        <w:t>16.1.2023</w:t>
      </w:r>
    </w:p>
    <w:p w14:paraId="3C36C41A" w14:textId="1C0DF23D" w:rsidR="00591EA4" w:rsidRDefault="00591EA4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E12CB00" w14:textId="1202ABB9" w:rsidR="00591EA4" w:rsidRDefault="00591EA4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76009E6" w14:textId="77777777" w:rsidR="00AF527C" w:rsidRPr="008C70C4" w:rsidRDefault="00AF527C" w:rsidP="00AF527C">
      <w:pPr>
        <w:rPr>
          <w:b/>
          <w:szCs w:val="22"/>
        </w:rPr>
      </w:pPr>
      <w:r w:rsidRPr="008C70C4">
        <w:rPr>
          <w:b/>
          <w:szCs w:val="22"/>
        </w:rPr>
        <w:t>Masarykova základní škola Velký Osek, okres Kolín</w:t>
      </w:r>
    </w:p>
    <w:p w14:paraId="3A68B664" w14:textId="77777777" w:rsidR="00AF527C" w:rsidRPr="008C70C4" w:rsidRDefault="00AF527C" w:rsidP="00AF527C">
      <w:pPr>
        <w:rPr>
          <w:b/>
          <w:szCs w:val="22"/>
        </w:rPr>
      </w:pPr>
    </w:p>
    <w:p w14:paraId="5E29DB4A" w14:textId="77777777" w:rsidR="00AF527C" w:rsidRPr="008C70C4" w:rsidRDefault="00AF527C" w:rsidP="00AF527C">
      <w:pPr>
        <w:rPr>
          <w:szCs w:val="22"/>
          <w:u w:val="single"/>
        </w:rPr>
      </w:pPr>
      <w:r w:rsidRPr="008C70C4">
        <w:rPr>
          <w:szCs w:val="22"/>
          <w:u w:val="single"/>
        </w:rPr>
        <w:t>Hospodaření a zásady čerpání FKSP</w:t>
      </w:r>
    </w:p>
    <w:p w14:paraId="06CE923C" w14:textId="77777777" w:rsidR="00AF527C" w:rsidRPr="008C70C4" w:rsidRDefault="00AF527C" w:rsidP="00AF527C">
      <w:pPr>
        <w:rPr>
          <w:szCs w:val="22"/>
        </w:rPr>
      </w:pPr>
    </w:p>
    <w:p w14:paraId="3DCCADF0" w14:textId="77777777" w:rsidR="00AF527C" w:rsidRPr="008C70C4" w:rsidRDefault="00AF527C" w:rsidP="00AF527C">
      <w:pPr>
        <w:rPr>
          <w:szCs w:val="22"/>
        </w:rPr>
      </w:pPr>
      <w:r w:rsidRPr="008C70C4">
        <w:rPr>
          <w:szCs w:val="22"/>
        </w:rPr>
        <w:t>Hospodaření s fondem</w:t>
      </w:r>
    </w:p>
    <w:p w14:paraId="7039951E" w14:textId="77777777" w:rsidR="00AF527C" w:rsidRPr="008C70C4" w:rsidRDefault="00AF527C" w:rsidP="00AF527C">
      <w:pPr>
        <w:rPr>
          <w:szCs w:val="22"/>
        </w:rPr>
      </w:pPr>
    </w:p>
    <w:p w14:paraId="6C1AA44B" w14:textId="77777777" w:rsidR="00AF527C" w:rsidRPr="008C70C4" w:rsidRDefault="00AF527C" w:rsidP="00AF527C">
      <w:pPr>
        <w:rPr>
          <w:szCs w:val="22"/>
        </w:rPr>
      </w:pPr>
      <w:r w:rsidRPr="008C70C4">
        <w:rPr>
          <w:szCs w:val="22"/>
        </w:rPr>
        <w:t>Fond je fondem zaměstnavatele. Odborový orgán spolurozhoduje o hospodaření s fondem. Rozpočet fondu a zásady pro čerpání se stávají součástí kolektivní smlouvy.</w:t>
      </w:r>
    </w:p>
    <w:p w14:paraId="551DCFF3" w14:textId="77777777" w:rsidR="00AF527C" w:rsidRPr="008C70C4" w:rsidRDefault="00AF527C" w:rsidP="00AF527C">
      <w:pPr>
        <w:rPr>
          <w:szCs w:val="22"/>
        </w:rPr>
      </w:pPr>
      <w:r w:rsidRPr="008C70C4">
        <w:rPr>
          <w:szCs w:val="22"/>
        </w:rPr>
        <w:t>Tvorba a použití fondu se řídí Vyhláškou o FKSP č. 114/2002 Sb. Ve znění vyhlášky č. 510/2002 Sb. v platném znění.</w:t>
      </w:r>
    </w:p>
    <w:p w14:paraId="73BF7D1C" w14:textId="23FE634B" w:rsidR="00AF527C" w:rsidRDefault="00AF527C" w:rsidP="00AF527C">
      <w:pPr>
        <w:rPr>
          <w:szCs w:val="22"/>
        </w:rPr>
      </w:pPr>
      <w:proofErr w:type="spellStart"/>
      <w:r w:rsidRPr="008C70C4">
        <w:rPr>
          <w:szCs w:val="22"/>
        </w:rPr>
        <w:t>Vyhl</w:t>
      </w:r>
      <w:proofErr w:type="spellEnd"/>
      <w:r w:rsidRPr="008C70C4">
        <w:rPr>
          <w:szCs w:val="22"/>
        </w:rPr>
        <w:t xml:space="preserve">. Č. 353/2015 Sb. Účinnost od 1.1. </w:t>
      </w:r>
      <w:proofErr w:type="gramStart"/>
      <w:r w:rsidRPr="008C70C4">
        <w:rPr>
          <w:szCs w:val="22"/>
        </w:rPr>
        <w:t>2017 – 2</w:t>
      </w:r>
      <w:proofErr w:type="gramEnd"/>
      <w:r w:rsidRPr="008C70C4">
        <w:rPr>
          <w:szCs w:val="22"/>
        </w:rPr>
        <w:t>%</w:t>
      </w:r>
    </w:p>
    <w:p w14:paraId="7133FE7F" w14:textId="72B74E90" w:rsidR="002E2C26" w:rsidRDefault="002E2C26" w:rsidP="00AF527C">
      <w:pPr>
        <w:rPr>
          <w:szCs w:val="22"/>
        </w:rPr>
      </w:pPr>
    </w:p>
    <w:p w14:paraId="7D4DD109" w14:textId="32F74A7A" w:rsidR="002E2C26" w:rsidRPr="008C70C4" w:rsidRDefault="002E2C26" w:rsidP="00AF527C">
      <w:pPr>
        <w:rPr>
          <w:szCs w:val="22"/>
        </w:rPr>
      </w:pPr>
      <w:r>
        <w:rPr>
          <w:szCs w:val="22"/>
        </w:rPr>
        <w:t>Příspěvky z fondu mohou čerpat zaměstnanci s pracovní smlouvou. Důchodci a zaměstnanci na MD příspěvky nečerpají.</w:t>
      </w:r>
    </w:p>
    <w:p w14:paraId="142F813A" w14:textId="77777777" w:rsidR="00AF527C" w:rsidRPr="008C70C4" w:rsidRDefault="00AF527C" w:rsidP="00AF527C">
      <w:pPr>
        <w:rPr>
          <w:bCs/>
          <w:szCs w:val="22"/>
        </w:rPr>
      </w:pPr>
    </w:p>
    <w:p w14:paraId="7C3E8C0C" w14:textId="77777777" w:rsidR="00AF527C" w:rsidRPr="008C70C4" w:rsidRDefault="00AF527C" w:rsidP="00AF527C">
      <w:pPr>
        <w:rPr>
          <w:b/>
          <w:bCs/>
          <w:szCs w:val="22"/>
        </w:rPr>
      </w:pPr>
    </w:p>
    <w:p w14:paraId="11B864EF" w14:textId="522CF6F5" w:rsidR="00AF527C" w:rsidRPr="008C70C4" w:rsidRDefault="00AF527C" w:rsidP="00AF527C">
      <w:pPr>
        <w:rPr>
          <w:b/>
          <w:bCs/>
          <w:szCs w:val="22"/>
        </w:rPr>
      </w:pPr>
      <w:r w:rsidRPr="008C70C4">
        <w:rPr>
          <w:b/>
          <w:bCs/>
          <w:szCs w:val="22"/>
        </w:rPr>
        <w:t>Zásady čerpání pro rok 202</w:t>
      </w:r>
      <w:r w:rsidR="008C70C4">
        <w:rPr>
          <w:b/>
          <w:bCs/>
          <w:szCs w:val="22"/>
        </w:rPr>
        <w:t>3</w:t>
      </w:r>
    </w:p>
    <w:p w14:paraId="5AC1E76A" w14:textId="77777777" w:rsidR="00AF527C" w:rsidRPr="008C70C4" w:rsidRDefault="00AF527C" w:rsidP="00AF527C">
      <w:pPr>
        <w:rPr>
          <w:b/>
          <w:bCs/>
          <w:szCs w:val="22"/>
        </w:rPr>
      </w:pPr>
    </w:p>
    <w:p w14:paraId="352E990D" w14:textId="6A04F1EC" w:rsidR="00AF527C" w:rsidRPr="008C70C4" w:rsidRDefault="00AF527C" w:rsidP="00AF527C">
      <w:pPr>
        <w:rPr>
          <w:b/>
          <w:bCs/>
          <w:szCs w:val="22"/>
        </w:rPr>
      </w:pPr>
      <w:r w:rsidRPr="008C70C4">
        <w:rPr>
          <w:szCs w:val="22"/>
        </w:rPr>
        <w:t>I. §4</w:t>
      </w:r>
    </w:p>
    <w:p w14:paraId="57B264EF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Zásady pro poskytování příspěvků na provoz zařízení sloužící kulturnímu a sociálnímu rozvoji</w:t>
      </w:r>
    </w:p>
    <w:p w14:paraId="71D6FD29" w14:textId="77777777" w:rsidR="00AF527C" w:rsidRPr="008C70C4" w:rsidRDefault="00AF527C" w:rsidP="00AF527C">
      <w:pPr>
        <w:jc w:val="both"/>
        <w:rPr>
          <w:b/>
          <w:bCs/>
          <w:szCs w:val="22"/>
        </w:rPr>
      </w:pPr>
    </w:p>
    <w:p w14:paraId="5FBB1404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  <w:r w:rsidRPr="008C70C4">
        <w:rPr>
          <w:b/>
          <w:bCs/>
          <w:i/>
          <w:iCs/>
          <w:szCs w:val="22"/>
        </w:rPr>
        <w:t xml:space="preserve">Příspěvek podle § 4, odst.1, </w:t>
      </w:r>
      <w:smartTag w:uri="urn:schemas-microsoft-com:office:smarttags" w:element="metricconverter">
        <w:smartTagPr>
          <w:attr w:name="ProductID" w:val="2 a"/>
        </w:smartTagPr>
        <w:r w:rsidRPr="008C70C4">
          <w:rPr>
            <w:b/>
            <w:bCs/>
            <w:i/>
            <w:iCs/>
            <w:szCs w:val="22"/>
          </w:rPr>
          <w:t>2 a</w:t>
        </w:r>
      </w:smartTag>
      <w:r w:rsidRPr="008C70C4">
        <w:rPr>
          <w:b/>
          <w:bCs/>
          <w:i/>
          <w:iCs/>
          <w:szCs w:val="22"/>
        </w:rPr>
        <w:t xml:space="preserve"> 4 se poskytuje na:</w:t>
      </w:r>
    </w:p>
    <w:p w14:paraId="26FBBCB0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a) úhradu ceny vstupného při hromadně organizovaných kulturních a sportovních akcích</w:t>
      </w:r>
    </w:p>
    <w:p w14:paraId="2282809C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b) provoz autobusu při dopravě na kulturní a sportovní akce organizované příslušnými odborovými organizacemi</w:t>
      </w:r>
    </w:p>
    <w:p w14:paraId="038C9DE4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c) předplatné do divadla Kolín – střídání zájemců, nabídka lístků, </w:t>
      </w:r>
    </w:p>
    <w:p w14:paraId="4491F6AA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d) 4x za rok lze poskytnout příspěvek na občerstvení při kulturních a společenských akcích do výše </w:t>
      </w:r>
      <w:r w:rsidRPr="008C70C4">
        <w:rPr>
          <w:color w:val="000000" w:themeColor="text1"/>
          <w:szCs w:val="22"/>
        </w:rPr>
        <w:t>300</w:t>
      </w:r>
      <w:r w:rsidRPr="008C70C4">
        <w:rPr>
          <w:szCs w:val="22"/>
        </w:rPr>
        <w:t>,-- Kč na osobu</w:t>
      </w:r>
    </w:p>
    <w:p w14:paraId="2EB0B27F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e) fondu lze využít k nákupu vybavení na zlepšení pracovních podmínek</w:t>
      </w:r>
    </w:p>
    <w:p w14:paraId="4BBC8AB4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f) zaměstnanci mohou čerpat příspěvek na dentální hygienu nebo optiku podle pravidel čerpání stanovených ve vyhlášce</w:t>
      </w:r>
    </w:p>
    <w:p w14:paraId="1B21E9B1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g) v případě zájmu je možné pronajmout sál na cvičení (min. 5 lidí)</w:t>
      </w:r>
    </w:p>
    <w:p w14:paraId="7F0EFE05" w14:textId="77777777" w:rsidR="00AF527C" w:rsidRPr="008C70C4" w:rsidRDefault="00AF527C" w:rsidP="00AF527C">
      <w:pPr>
        <w:jc w:val="both"/>
        <w:rPr>
          <w:szCs w:val="22"/>
        </w:rPr>
      </w:pPr>
    </w:p>
    <w:p w14:paraId="7D33F408" w14:textId="77777777" w:rsidR="00AF527C" w:rsidRPr="008C70C4" w:rsidRDefault="00AF527C" w:rsidP="00AF527C">
      <w:pPr>
        <w:jc w:val="both"/>
        <w:rPr>
          <w:b/>
          <w:bCs/>
          <w:szCs w:val="22"/>
        </w:rPr>
      </w:pPr>
    </w:p>
    <w:p w14:paraId="4D25DE9A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  <w:r w:rsidRPr="008C70C4">
        <w:rPr>
          <w:b/>
          <w:bCs/>
          <w:i/>
          <w:iCs/>
          <w:szCs w:val="22"/>
        </w:rPr>
        <w:t>Podmínky:</w:t>
      </w:r>
    </w:p>
    <w:p w14:paraId="40D991FD" w14:textId="77777777" w:rsidR="00AF527C" w:rsidRPr="008C70C4" w:rsidRDefault="00AF527C" w:rsidP="00AF527C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>úhrada nákladů se provádí z prostředků FKSP podle schváleného rozpočtu na příslušný kalendářní rok</w:t>
      </w:r>
    </w:p>
    <w:p w14:paraId="3DE25C14" w14:textId="7ACF7114" w:rsidR="00AF527C" w:rsidRPr="008C70C4" w:rsidRDefault="00AF527C" w:rsidP="00AF527C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 xml:space="preserve">všech poskytnutých příspěvcích vede záznamy a evidence čerpání u jednotlivých pracovníků </w:t>
      </w:r>
    </w:p>
    <w:p w14:paraId="75C25ACB" w14:textId="4D83F61A" w:rsidR="00AF527C" w:rsidRPr="008C70C4" w:rsidRDefault="00AF527C" w:rsidP="00AF527C">
      <w:pPr>
        <w:widowControl/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 xml:space="preserve">                          pověřený pracovník organizace paní Nikola Malá</w:t>
      </w:r>
    </w:p>
    <w:p w14:paraId="3C220D51" w14:textId="04492E8B" w:rsidR="00AF527C" w:rsidRPr="008C70C4" w:rsidRDefault="00AF527C" w:rsidP="00AF527C">
      <w:pPr>
        <w:ind w:left="360"/>
        <w:jc w:val="both"/>
        <w:rPr>
          <w:szCs w:val="22"/>
        </w:rPr>
      </w:pPr>
      <w:r w:rsidRPr="008C70C4">
        <w:rPr>
          <w:szCs w:val="22"/>
        </w:rPr>
        <w:t xml:space="preserve">                   Na příspěvky podle § 4 není právní nárok</w:t>
      </w:r>
    </w:p>
    <w:p w14:paraId="0165A1BD" w14:textId="77777777" w:rsidR="00AF527C" w:rsidRPr="008C70C4" w:rsidRDefault="00AF527C" w:rsidP="00AF527C">
      <w:pPr>
        <w:pStyle w:val="Zkladntext"/>
        <w:rPr>
          <w:szCs w:val="22"/>
        </w:rPr>
      </w:pPr>
    </w:p>
    <w:p w14:paraId="32FA83D0" w14:textId="77777777" w:rsidR="00AF527C" w:rsidRPr="008C70C4" w:rsidRDefault="00AF527C" w:rsidP="00AF527C">
      <w:pPr>
        <w:pStyle w:val="Zkladntext"/>
        <w:rPr>
          <w:szCs w:val="22"/>
        </w:rPr>
      </w:pPr>
    </w:p>
    <w:p w14:paraId="4F9F8639" w14:textId="77777777" w:rsidR="00AF527C" w:rsidRPr="008C70C4" w:rsidRDefault="00AF527C" w:rsidP="00AF527C">
      <w:pPr>
        <w:jc w:val="center"/>
        <w:rPr>
          <w:b/>
          <w:bCs/>
          <w:i/>
          <w:iCs/>
          <w:szCs w:val="22"/>
        </w:rPr>
      </w:pPr>
      <w:r w:rsidRPr="008C70C4">
        <w:rPr>
          <w:b/>
          <w:bCs/>
          <w:szCs w:val="22"/>
        </w:rPr>
        <w:lastRenderedPageBreak/>
        <w:t xml:space="preserve">II. </w:t>
      </w:r>
      <w:r w:rsidRPr="008C70C4">
        <w:rPr>
          <w:b/>
          <w:bCs/>
          <w:i/>
          <w:iCs/>
          <w:szCs w:val="22"/>
        </w:rPr>
        <w:t>§6</w:t>
      </w:r>
    </w:p>
    <w:p w14:paraId="35ED1EDF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Zásady pro poskytování půjček na bytové účely</w:t>
      </w:r>
    </w:p>
    <w:p w14:paraId="64C63138" w14:textId="77777777" w:rsidR="00AF527C" w:rsidRPr="008C70C4" w:rsidRDefault="00AF527C" w:rsidP="00AF527C">
      <w:pPr>
        <w:jc w:val="both"/>
        <w:rPr>
          <w:szCs w:val="22"/>
          <w:highlight w:val="yellow"/>
        </w:rPr>
      </w:pPr>
    </w:p>
    <w:p w14:paraId="225B13E0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Tyto půjčky nebudou v roce 2023 poskytovány.</w:t>
      </w:r>
    </w:p>
    <w:p w14:paraId="090CEFCE" w14:textId="77777777" w:rsidR="00AF527C" w:rsidRPr="008C70C4" w:rsidRDefault="00AF527C" w:rsidP="00AF527C">
      <w:pPr>
        <w:jc w:val="center"/>
        <w:rPr>
          <w:b/>
          <w:bCs/>
          <w:szCs w:val="22"/>
        </w:rPr>
      </w:pPr>
    </w:p>
    <w:p w14:paraId="6C8C44B4" w14:textId="77777777" w:rsidR="00AF527C" w:rsidRPr="008C70C4" w:rsidRDefault="00AF527C" w:rsidP="00AF527C">
      <w:pPr>
        <w:jc w:val="center"/>
        <w:rPr>
          <w:b/>
          <w:bCs/>
          <w:szCs w:val="22"/>
        </w:rPr>
      </w:pPr>
    </w:p>
    <w:p w14:paraId="694B30B0" w14:textId="77777777" w:rsidR="00AF527C" w:rsidRPr="008C70C4" w:rsidRDefault="00AF527C" w:rsidP="00AF527C">
      <w:pPr>
        <w:jc w:val="center"/>
        <w:rPr>
          <w:b/>
          <w:bCs/>
          <w:szCs w:val="22"/>
        </w:rPr>
      </w:pPr>
    </w:p>
    <w:p w14:paraId="1B164CBF" w14:textId="5C349BD5" w:rsidR="00AF527C" w:rsidRPr="008C70C4" w:rsidRDefault="00AF527C" w:rsidP="00AF527C">
      <w:pPr>
        <w:jc w:val="center"/>
        <w:rPr>
          <w:b/>
          <w:bCs/>
          <w:i/>
          <w:iCs/>
          <w:szCs w:val="22"/>
        </w:rPr>
      </w:pPr>
      <w:r w:rsidRPr="008C70C4">
        <w:rPr>
          <w:b/>
          <w:bCs/>
          <w:szCs w:val="22"/>
        </w:rPr>
        <w:t xml:space="preserve">III. </w:t>
      </w:r>
      <w:r w:rsidRPr="008C70C4">
        <w:rPr>
          <w:b/>
          <w:bCs/>
          <w:i/>
          <w:iCs/>
          <w:szCs w:val="22"/>
        </w:rPr>
        <w:t>§7</w:t>
      </w:r>
    </w:p>
    <w:p w14:paraId="418B0318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Zásady pro poskytování příspěvku na stravování</w:t>
      </w:r>
    </w:p>
    <w:p w14:paraId="0D02830B" w14:textId="77777777" w:rsidR="00AF527C" w:rsidRPr="008C70C4" w:rsidRDefault="00AF527C" w:rsidP="00AF527C">
      <w:pPr>
        <w:rPr>
          <w:b/>
          <w:bCs/>
          <w:szCs w:val="22"/>
        </w:rPr>
      </w:pPr>
    </w:p>
    <w:p w14:paraId="3469EFE0" w14:textId="12150167" w:rsidR="00AF527C" w:rsidRPr="008C70C4" w:rsidRDefault="00AF527C" w:rsidP="00AF527C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8C70C4">
        <w:rPr>
          <w:rFonts w:ascii="Arial" w:hAnsi="Arial" w:cs="Arial"/>
          <w:bCs/>
        </w:rPr>
        <w:t>V roce 2023 bude poskytován příspěvek na stravování v hodnotě 20 Kč za jedno jídlo.</w:t>
      </w:r>
    </w:p>
    <w:p w14:paraId="5F2424A9" w14:textId="77777777" w:rsidR="00AF527C" w:rsidRPr="008C70C4" w:rsidRDefault="00AF527C" w:rsidP="00AF527C">
      <w:pPr>
        <w:jc w:val="both"/>
        <w:rPr>
          <w:szCs w:val="22"/>
        </w:rPr>
      </w:pPr>
    </w:p>
    <w:p w14:paraId="089F61C2" w14:textId="77777777" w:rsidR="00AF527C" w:rsidRPr="008C70C4" w:rsidRDefault="00AF527C" w:rsidP="00AF527C">
      <w:pPr>
        <w:jc w:val="both"/>
        <w:rPr>
          <w:szCs w:val="22"/>
        </w:rPr>
      </w:pPr>
    </w:p>
    <w:p w14:paraId="6575F457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IV. Poukázky §4</w:t>
      </w:r>
    </w:p>
    <w:p w14:paraId="792B9587" w14:textId="77777777" w:rsidR="00AF527C" w:rsidRPr="008C70C4" w:rsidRDefault="00AF527C" w:rsidP="00AF527C">
      <w:pPr>
        <w:rPr>
          <w:bCs/>
          <w:szCs w:val="22"/>
        </w:rPr>
      </w:pPr>
    </w:p>
    <w:p w14:paraId="181459C7" w14:textId="77777777" w:rsidR="00AF527C" w:rsidRPr="008C70C4" w:rsidRDefault="00AF527C" w:rsidP="00AF527C">
      <w:pPr>
        <w:rPr>
          <w:bCs/>
          <w:szCs w:val="22"/>
        </w:rPr>
      </w:pPr>
      <w:r w:rsidRPr="008C70C4">
        <w:rPr>
          <w:bCs/>
          <w:szCs w:val="22"/>
        </w:rPr>
        <w:t>V roce 2023 bude zaměstnancům poskytnut balíček obsahující</w:t>
      </w:r>
    </w:p>
    <w:p w14:paraId="5FC4D2F9" w14:textId="77777777" w:rsidR="00AF527C" w:rsidRPr="008C70C4" w:rsidRDefault="00AF527C" w:rsidP="00AF527C">
      <w:pPr>
        <w:rPr>
          <w:bCs/>
          <w:szCs w:val="22"/>
        </w:rPr>
      </w:pPr>
    </w:p>
    <w:p w14:paraId="1CDE96B1" w14:textId="1737E8A3" w:rsidR="00AF527C" w:rsidRPr="008C70C4" w:rsidRDefault="00AF527C" w:rsidP="00AF527C">
      <w:pPr>
        <w:rPr>
          <w:bCs/>
          <w:szCs w:val="22"/>
        </w:rPr>
      </w:pPr>
      <w:r w:rsidRPr="008C70C4">
        <w:rPr>
          <w:bCs/>
          <w:szCs w:val="22"/>
        </w:rPr>
        <w:t>a/ na stravování / poukázka na wellness Poděbrady (5000,- kč)</w:t>
      </w:r>
    </w:p>
    <w:p w14:paraId="2247BDEC" w14:textId="77777777" w:rsidR="00AF527C" w:rsidRPr="008C70C4" w:rsidRDefault="00AF527C" w:rsidP="00AF527C">
      <w:pPr>
        <w:rPr>
          <w:bCs/>
          <w:szCs w:val="22"/>
        </w:rPr>
      </w:pPr>
      <w:r w:rsidRPr="008C70C4">
        <w:rPr>
          <w:bCs/>
          <w:szCs w:val="22"/>
        </w:rPr>
        <w:t>b/ příspěvek na stravování / příspěvek na dovolenou (5000,-Kč)</w:t>
      </w:r>
    </w:p>
    <w:p w14:paraId="354DD45C" w14:textId="77777777" w:rsidR="00AF527C" w:rsidRPr="008C70C4" w:rsidRDefault="00AF527C" w:rsidP="00AF527C">
      <w:pPr>
        <w:rPr>
          <w:bCs/>
          <w:szCs w:val="22"/>
        </w:rPr>
      </w:pPr>
    </w:p>
    <w:p w14:paraId="05D8AE28" w14:textId="77777777" w:rsidR="00AF527C" w:rsidRPr="008C70C4" w:rsidRDefault="00AF527C" w:rsidP="00AF527C">
      <w:pPr>
        <w:rPr>
          <w:bCs/>
          <w:szCs w:val="22"/>
        </w:rPr>
      </w:pPr>
    </w:p>
    <w:p w14:paraId="649DFB1D" w14:textId="184FA8AC" w:rsidR="00AF527C" w:rsidRPr="008C70C4" w:rsidRDefault="00AF527C" w:rsidP="00AF527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</w:rPr>
      </w:pPr>
      <w:r w:rsidRPr="008C70C4">
        <w:rPr>
          <w:rFonts w:ascii="Arial" w:hAnsi="Arial" w:cs="Arial"/>
          <w:bCs/>
          <w:iCs/>
        </w:rPr>
        <w:t>Balíček bude poskytnut zaměstnancům s pracovní smlouvou, nebude přidělován důchodcům, osobám na mateřské nebo rodičovské dovolené.</w:t>
      </w:r>
    </w:p>
    <w:p w14:paraId="1BB7656C" w14:textId="77777777" w:rsidR="00AF527C" w:rsidRPr="008C70C4" w:rsidRDefault="00AF527C" w:rsidP="00AF527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8C70C4">
        <w:rPr>
          <w:rFonts w:ascii="Arial" w:hAnsi="Arial" w:cs="Arial"/>
          <w:bCs/>
          <w:iCs/>
        </w:rPr>
        <w:t>Poukázky budou přiděleny na jméno.</w:t>
      </w:r>
    </w:p>
    <w:p w14:paraId="65BAAA90" w14:textId="77777777" w:rsidR="00AF527C" w:rsidRPr="008C70C4" w:rsidRDefault="00AF527C" w:rsidP="00AF527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8C70C4">
        <w:rPr>
          <w:rFonts w:ascii="Arial" w:hAnsi="Arial" w:cs="Arial"/>
          <w:bCs/>
          <w:iCs/>
        </w:rPr>
        <w:t>Platnost poukázky je do 31.12.2022</w:t>
      </w:r>
    </w:p>
    <w:p w14:paraId="452E3758" w14:textId="77777777" w:rsidR="00AF527C" w:rsidRPr="008C70C4" w:rsidRDefault="00AF527C" w:rsidP="00AF527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8C70C4">
        <w:rPr>
          <w:rFonts w:ascii="Arial" w:hAnsi="Arial" w:cs="Arial"/>
          <w:bCs/>
          <w:iCs/>
        </w:rPr>
        <w:t>Čerpání se řídí pravidly této vyhlášky (§4, §8, §9)</w:t>
      </w:r>
    </w:p>
    <w:p w14:paraId="190E0D6D" w14:textId="77777777" w:rsidR="00AF527C" w:rsidRPr="008C70C4" w:rsidRDefault="00AF527C" w:rsidP="00AF527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8C70C4">
        <w:rPr>
          <w:rFonts w:ascii="Arial" w:hAnsi="Arial" w:cs="Arial"/>
          <w:bCs/>
          <w:iCs/>
        </w:rPr>
        <w:t>Na poukázky není právní nárok</w:t>
      </w:r>
    </w:p>
    <w:p w14:paraId="4B25DC00" w14:textId="77777777" w:rsidR="00AF527C" w:rsidRPr="008C70C4" w:rsidRDefault="00AF527C" w:rsidP="00AF527C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8C70C4">
        <w:rPr>
          <w:rFonts w:ascii="Arial" w:hAnsi="Arial" w:cs="Arial"/>
          <w:bCs/>
          <w:iCs/>
        </w:rPr>
        <w:t>Čerpání příspěvku na dovolenou se řídí pravidly stanovenými ve vyhlášce.</w:t>
      </w:r>
    </w:p>
    <w:p w14:paraId="0675B7D5" w14:textId="77777777" w:rsidR="00AF527C" w:rsidRPr="008C70C4" w:rsidRDefault="00AF527C" w:rsidP="00AF527C">
      <w:pPr>
        <w:jc w:val="center"/>
        <w:rPr>
          <w:b/>
          <w:szCs w:val="22"/>
        </w:rPr>
      </w:pPr>
    </w:p>
    <w:p w14:paraId="6D1A12F5" w14:textId="77777777" w:rsidR="00AF527C" w:rsidRPr="008C70C4" w:rsidRDefault="00AF527C" w:rsidP="00AF527C">
      <w:pPr>
        <w:ind w:firstLine="708"/>
        <w:jc w:val="center"/>
        <w:rPr>
          <w:b/>
          <w:szCs w:val="22"/>
        </w:rPr>
      </w:pPr>
      <w:r w:rsidRPr="008C70C4">
        <w:rPr>
          <w:szCs w:val="22"/>
        </w:rPr>
        <w:t xml:space="preserve"> </w:t>
      </w:r>
    </w:p>
    <w:p w14:paraId="1C564422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V. §11</w:t>
      </w:r>
    </w:p>
    <w:p w14:paraId="34807B08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Zásady pro poskytování sociálních výpomocí a půjček</w:t>
      </w:r>
    </w:p>
    <w:p w14:paraId="3FFCC1F7" w14:textId="77777777" w:rsidR="00AF527C" w:rsidRPr="008C70C4" w:rsidRDefault="00AF527C" w:rsidP="00AF527C">
      <w:pPr>
        <w:pStyle w:val="Zkladntext"/>
        <w:rPr>
          <w:szCs w:val="22"/>
        </w:rPr>
      </w:pPr>
    </w:p>
    <w:p w14:paraId="5EA9F553" w14:textId="56E483F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Organizace poskytuje sociální výpomoci a půjčky podle § 11 vyhlášky č. 114/2002 Sb. v platném znění takto:</w:t>
      </w:r>
    </w:p>
    <w:p w14:paraId="39354DC4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a) podle odst. 1 - jednorázová finanční sociální výpomoc ...</w:t>
      </w:r>
      <w:r w:rsidRPr="008C70C4">
        <w:rPr>
          <w:szCs w:val="22"/>
        </w:rPr>
        <w:tab/>
      </w:r>
      <w:r w:rsidRPr="008C70C4">
        <w:rPr>
          <w:szCs w:val="22"/>
        </w:rPr>
        <w:tab/>
      </w:r>
      <w:r w:rsidRPr="008C70C4">
        <w:rPr>
          <w:szCs w:val="22"/>
        </w:rPr>
        <w:tab/>
        <w:t xml:space="preserve"> -do výše 15 000,-- Kč</w:t>
      </w:r>
    </w:p>
    <w:p w14:paraId="4CF51F29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b) podle odst. 2 - překlenutí tíživé finanční situace, návratná půjčka bezúročná</w:t>
      </w:r>
      <w:r w:rsidRPr="008C70C4">
        <w:rPr>
          <w:szCs w:val="22"/>
        </w:rPr>
        <w:tab/>
        <w:t xml:space="preserve"> -do výše 15 000,-- Kč</w:t>
      </w:r>
    </w:p>
    <w:p w14:paraId="72B94241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</w:p>
    <w:p w14:paraId="482FBA10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</w:p>
    <w:p w14:paraId="6A01DACA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</w:p>
    <w:p w14:paraId="6433758F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  <w:r w:rsidRPr="008C70C4">
        <w:rPr>
          <w:b/>
          <w:bCs/>
          <w:i/>
          <w:iCs/>
          <w:szCs w:val="22"/>
        </w:rPr>
        <w:t>Podmínky:</w:t>
      </w:r>
    </w:p>
    <w:p w14:paraId="2531EAA8" w14:textId="77777777" w:rsidR="00AF527C" w:rsidRPr="008C70C4" w:rsidRDefault="00AF527C" w:rsidP="00AF527C">
      <w:pPr>
        <w:pStyle w:val="Odstavecseseznamem"/>
        <w:numPr>
          <w:ilvl w:val="0"/>
          <w:numId w:val="1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>sociální výpomoc podle odst. 1) a bezúročná půjčka podle odst. 2) se poskytuje zaměstnancům, kteří jsou zaměstnanci organizace nejméně jeden rok</w:t>
      </w:r>
    </w:p>
    <w:p w14:paraId="0704049A" w14:textId="77777777" w:rsidR="00AF527C" w:rsidRPr="008C70C4" w:rsidRDefault="00AF527C" w:rsidP="00AF527C">
      <w:pPr>
        <w:pStyle w:val="Odstavecseseznamem"/>
        <w:numPr>
          <w:ilvl w:val="0"/>
          <w:numId w:val="1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 xml:space="preserve">písemná žádost s podrobným zdůvodněním podává žadatel pověřenému pracovníkovi </w:t>
      </w:r>
    </w:p>
    <w:p w14:paraId="40314C0E" w14:textId="77777777" w:rsidR="00AF527C" w:rsidRPr="008C70C4" w:rsidRDefault="00AF527C" w:rsidP="00AF527C">
      <w:pPr>
        <w:pStyle w:val="Odstavecseseznamem"/>
        <w:numPr>
          <w:ilvl w:val="0"/>
          <w:numId w:val="1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>za mimořádně závažné důvody pro poskytnutí sociální výpomoci nebo půjčky se považuje zejména:</w:t>
      </w:r>
    </w:p>
    <w:p w14:paraId="3E3F9332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lastRenderedPageBreak/>
        <w:t>a) ztráta zaměstnání druhého z manželů po ukončení výplaty "podpory v nezaměstnanosti"</w:t>
      </w:r>
    </w:p>
    <w:p w14:paraId="27FEC466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b) dlouhodobá nemoc vlastní, trvá-li pracovní neschopnost déle než 3 měsíce</w:t>
      </w:r>
    </w:p>
    <w:p w14:paraId="73C151B9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c) finanční újma rodiny neočekávanou událostí, např. živelní pohroma, vykradení bytu, zničení důležitého technologického vybavení domácnosti (kotel, ohřívač vody, pračka apod.).</w:t>
      </w:r>
    </w:p>
    <w:p w14:paraId="5A6909C9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d) ovdovění zaměstnance </w:t>
      </w:r>
    </w:p>
    <w:p w14:paraId="0AA94D4C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e) invalidita, případně jiná bezmocnost člena nebo rodinného příslušníka v období do vyřešení sociálních dávek</w:t>
      </w:r>
    </w:p>
    <w:p w14:paraId="1C0717F5" w14:textId="77777777" w:rsidR="00AF527C" w:rsidRPr="008C70C4" w:rsidRDefault="00AF527C" w:rsidP="00AF527C">
      <w:pPr>
        <w:pStyle w:val="Odstavecseseznamem"/>
        <w:numPr>
          <w:ilvl w:val="0"/>
          <w:numId w:val="1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>výši splátek a počátek splácení půjčky podle odst. 2), vyhlášky určuje zaměstnavatel</w:t>
      </w:r>
    </w:p>
    <w:p w14:paraId="572EC015" w14:textId="77777777" w:rsidR="00AF527C" w:rsidRPr="008C70C4" w:rsidRDefault="00AF527C" w:rsidP="00AF527C">
      <w:pPr>
        <w:pStyle w:val="Odstavecseseznamem"/>
        <w:numPr>
          <w:ilvl w:val="0"/>
          <w:numId w:val="1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>zaměstnavatel spolu s příslušným odborovým orgánem rozhodne o žádosti do 14dnů od jejího podání</w:t>
      </w:r>
    </w:p>
    <w:p w14:paraId="378BDAAB" w14:textId="77777777" w:rsidR="00AF527C" w:rsidRPr="008C70C4" w:rsidRDefault="00AF527C" w:rsidP="00AF527C">
      <w:pPr>
        <w:pStyle w:val="Odstavecseseznamem"/>
        <w:numPr>
          <w:ilvl w:val="0"/>
          <w:numId w:val="1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>odklad splácení, případně prominutí zbytku splátek půjčky, změnu výše splátek nebo prodloužení lhůty jednorázového splacení půjčky podle odst. 2) nebo její úplné prominutí posuzuje a schvaluje na základě písemné žádosti dlužníka s uvedením podrobných důvodů žádosti příslušný odborový orgán a ředitel organizace</w:t>
      </w:r>
    </w:p>
    <w:p w14:paraId="0B50A153" w14:textId="77777777" w:rsidR="00AF527C" w:rsidRPr="008C70C4" w:rsidRDefault="00AF527C" w:rsidP="00AF527C">
      <w:pPr>
        <w:pStyle w:val="Odstavecseseznamem"/>
        <w:numPr>
          <w:ilvl w:val="0"/>
          <w:numId w:val="1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C70C4">
        <w:rPr>
          <w:rFonts w:ascii="Arial" w:hAnsi="Arial" w:cs="Arial"/>
        </w:rPr>
        <w:t xml:space="preserve">splatnost půjčky podle § 11, odst. 2, </w:t>
      </w:r>
      <w:proofErr w:type="spellStart"/>
      <w:r w:rsidRPr="008C70C4">
        <w:rPr>
          <w:rFonts w:ascii="Arial" w:hAnsi="Arial" w:cs="Arial"/>
        </w:rPr>
        <w:t>vyhl</w:t>
      </w:r>
      <w:proofErr w:type="spellEnd"/>
      <w:r w:rsidRPr="008C70C4">
        <w:rPr>
          <w:rFonts w:ascii="Arial" w:hAnsi="Arial" w:cs="Arial"/>
        </w:rPr>
        <w:t>. č. 114/2002 Sb. v platném znění je nejvýše 5 let, při rozvázání pracovního poměru 6 měsíců</w:t>
      </w:r>
    </w:p>
    <w:p w14:paraId="2F49A068" w14:textId="77777777" w:rsidR="00AF527C" w:rsidRPr="008C70C4" w:rsidRDefault="00AF527C" w:rsidP="00AF527C">
      <w:pPr>
        <w:jc w:val="both"/>
        <w:rPr>
          <w:szCs w:val="22"/>
        </w:rPr>
      </w:pPr>
    </w:p>
    <w:p w14:paraId="369B728D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Na poskytnutí sociální výpomoci nebo bezúročné půjčky podle § 11 není právní nárok. Sociální výpomoc nebo zápůjčka bude krácena v poměru s pracovním úvazkem</w:t>
      </w:r>
    </w:p>
    <w:p w14:paraId="04864A9E" w14:textId="77777777" w:rsidR="00AF527C" w:rsidRPr="008C70C4" w:rsidRDefault="00AF527C" w:rsidP="00AF527C">
      <w:pPr>
        <w:jc w:val="both"/>
        <w:rPr>
          <w:szCs w:val="22"/>
        </w:rPr>
      </w:pPr>
    </w:p>
    <w:p w14:paraId="2EE93623" w14:textId="77777777" w:rsidR="00AF527C" w:rsidRPr="008C70C4" w:rsidRDefault="00AF527C" w:rsidP="00AF527C">
      <w:pPr>
        <w:jc w:val="both"/>
        <w:rPr>
          <w:szCs w:val="22"/>
        </w:rPr>
      </w:pPr>
    </w:p>
    <w:p w14:paraId="43CEB308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VI. §12</w:t>
      </w:r>
    </w:p>
    <w:p w14:paraId="6BB71D55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Penzijní připojištění</w:t>
      </w:r>
    </w:p>
    <w:p w14:paraId="6AED4781" w14:textId="77777777" w:rsidR="00AF527C" w:rsidRPr="008C70C4" w:rsidRDefault="00AF527C" w:rsidP="00AF527C">
      <w:pPr>
        <w:jc w:val="center"/>
        <w:rPr>
          <w:b/>
          <w:bCs/>
          <w:szCs w:val="22"/>
        </w:rPr>
      </w:pPr>
    </w:p>
    <w:p w14:paraId="2BDD02FF" w14:textId="77777777" w:rsidR="00AF527C" w:rsidRPr="008C70C4" w:rsidRDefault="00AF527C" w:rsidP="00AF527C">
      <w:pPr>
        <w:rPr>
          <w:bCs/>
          <w:szCs w:val="22"/>
        </w:rPr>
      </w:pPr>
      <w:r w:rsidRPr="008C70C4">
        <w:rPr>
          <w:bCs/>
          <w:szCs w:val="22"/>
        </w:rPr>
        <w:t>Organizace hradí za zaměstnance příspěvek na penzijní připojištění se státním příspěvkem nebo na životní pojištění ve výši 200,-- Kč měsíčně. Platby poukazuje od měsíce, ve kterém byla uzavřena a pracovníkem předložena nová smlouva nebo změna stávající smlouvy s uvedením příspěvku zaměstnavatele.</w:t>
      </w:r>
    </w:p>
    <w:p w14:paraId="58C8B01A" w14:textId="77777777" w:rsidR="00AF527C" w:rsidRPr="008C70C4" w:rsidRDefault="00AF527C" w:rsidP="00AF527C">
      <w:pPr>
        <w:rPr>
          <w:bCs/>
          <w:szCs w:val="22"/>
        </w:rPr>
      </w:pPr>
    </w:p>
    <w:p w14:paraId="2618A984" w14:textId="77777777" w:rsidR="00AF527C" w:rsidRPr="008C70C4" w:rsidRDefault="00AF527C" w:rsidP="00AF527C">
      <w:pPr>
        <w:rPr>
          <w:bCs/>
          <w:szCs w:val="22"/>
        </w:rPr>
      </w:pPr>
      <w:r w:rsidRPr="008C70C4">
        <w:rPr>
          <w:bCs/>
          <w:szCs w:val="22"/>
        </w:rPr>
        <w:t xml:space="preserve">Na poskytnutí příspěvku na penzijní připojištění podle </w:t>
      </w:r>
      <w:r w:rsidRPr="008C70C4">
        <w:rPr>
          <w:szCs w:val="22"/>
        </w:rPr>
        <w:t>§ 12 není právní nárok.</w:t>
      </w:r>
    </w:p>
    <w:p w14:paraId="59E808FF" w14:textId="77777777" w:rsidR="00AF527C" w:rsidRPr="008C70C4" w:rsidRDefault="00AF527C" w:rsidP="00AF527C">
      <w:pPr>
        <w:jc w:val="center"/>
        <w:rPr>
          <w:b/>
          <w:bCs/>
          <w:szCs w:val="22"/>
        </w:rPr>
      </w:pPr>
    </w:p>
    <w:p w14:paraId="35ADF195" w14:textId="77777777" w:rsidR="00AF527C" w:rsidRPr="008C70C4" w:rsidRDefault="00AF527C" w:rsidP="00AF527C">
      <w:pPr>
        <w:jc w:val="center"/>
        <w:rPr>
          <w:b/>
          <w:bCs/>
          <w:szCs w:val="22"/>
        </w:rPr>
      </w:pPr>
    </w:p>
    <w:p w14:paraId="6D19BDE3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VIII. §14</w:t>
      </w:r>
    </w:p>
    <w:p w14:paraId="0F96A8BA" w14:textId="77777777" w:rsidR="00AF527C" w:rsidRPr="008C70C4" w:rsidRDefault="00AF527C" w:rsidP="00AF527C">
      <w:pPr>
        <w:jc w:val="center"/>
        <w:rPr>
          <w:b/>
          <w:bCs/>
          <w:szCs w:val="22"/>
        </w:rPr>
      </w:pPr>
      <w:r w:rsidRPr="008C70C4">
        <w:rPr>
          <w:b/>
          <w:bCs/>
          <w:szCs w:val="22"/>
        </w:rPr>
        <w:t>Zásady pro poskytování darů</w:t>
      </w:r>
    </w:p>
    <w:p w14:paraId="21D39368" w14:textId="77777777" w:rsidR="00AF527C" w:rsidRPr="008C70C4" w:rsidRDefault="00AF527C" w:rsidP="00AF527C">
      <w:pPr>
        <w:jc w:val="both"/>
        <w:rPr>
          <w:b/>
          <w:bCs/>
          <w:szCs w:val="22"/>
        </w:rPr>
      </w:pPr>
    </w:p>
    <w:p w14:paraId="4CCABA39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Organizace poskytuje dary svým zaměstnancům podle § 14, vyhlášky č. 114/2002 Sb. v platném znění takto:</w:t>
      </w:r>
    </w:p>
    <w:p w14:paraId="1856F473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a) podle odst. 1, písm. a) - za mimořádnou aktivitu ve prospěch zaměstnavatele... - do výše </w:t>
      </w:r>
    </w:p>
    <w:p w14:paraId="5AECAE27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2 000,-- Kč/rok </w:t>
      </w:r>
    </w:p>
    <w:p w14:paraId="44E1E7DB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b) podle odst. 1, písm. d) - při prvém odchodu do starobního nebo plného invalidního důchodu do výše 6000,--Kč/rok </w:t>
      </w:r>
      <w:r w:rsidRPr="008C70C4">
        <w:rPr>
          <w:szCs w:val="22"/>
        </w:rPr>
        <w:br/>
        <w:t>Dar se neposkytuje při předčasném odchodu do starobního důchodu.</w:t>
      </w:r>
    </w:p>
    <w:p w14:paraId="2988A6A9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c) podle odst. 1, písm. c při životním výročí 50 let – do 4 000,-- Kč/rok, věcný dar do 1 400,--Kč</w:t>
      </w:r>
    </w:p>
    <w:p w14:paraId="7A6E5CA9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d) podle odst. 1, písmeno c) při životním výročí 60 </w:t>
      </w:r>
      <w:proofErr w:type="gramStart"/>
      <w:r w:rsidRPr="008C70C4">
        <w:rPr>
          <w:szCs w:val="22"/>
        </w:rPr>
        <w:t>let - věcný</w:t>
      </w:r>
      <w:proofErr w:type="gramEnd"/>
      <w:r w:rsidRPr="008C70C4">
        <w:rPr>
          <w:szCs w:val="22"/>
        </w:rPr>
        <w:t xml:space="preserve"> dar do 1 400,-- Kč</w:t>
      </w:r>
    </w:p>
    <w:p w14:paraId="76E5B33B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 xml:space="preserve">    a každých 5 let věku věcný dar do 500,-- Kč</w:t>
      </w:r>
    </w:p>
    <w:p w14:paraId="6519D7BE" w14:textId="77777777" w:rsidR="00AF527C" w:rsidRPr="008C70C4" w:rsidRDefault="00AF527C" w:rsidP="00AF527C">
      <w:pPr>
        <w:jc w:val="both"/>
        <w:rPr>
          <w:szCs w:val="22"/>
          <w:u w:val="single"/>
        </w:rPr>
      </w:pPr>
    </w:p>
    <w:p w14:paraId="2B7670DC" w14:textId="77777777" w:rsidR="00AF527C" w:rsidRPr="008C70C4" w:rsidRDefault="00AF527C" w:rsidP="00AF527C">
      <w:pPr>
        <w:jc w:val="both"/>
        <w:rPr>
          <w:b/>
          <w:bCs/>
          <w:i/>
          <w:iCs/>
          <w:szCs w:val="22"/>
        </w:rPr>
      </w:pPr>
      <w:r w:rsidRPr="008C70C4">
        <w:rPr>
          <w:b/>
          <w:bCs/>
          <w:i/>
          <w:iCs/>
          <w:szCs w:val="22"/>
        </w:rPr>
        <w:lastRenderedPageBreak/>
        <w:t>Podmínky:</w:t>
      </w:r>
    </w:p>
    <w:p w14:paraId="79D483C8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Za mimořádnou aktivitu podle odst. 1, písm. a) se považuje zejména:</w:t>
      </w:r>
    </w:p>
    <w:p w14:paraId="68D08405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získání Zlaté Jánského plakety za 40 odběrů krve</w:t>
      </w:r>
    </w:p>
    <w:p w14:paraId="2265911B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soustavná dobrovolná práce s dětmi v průběhu roku a při organizování dětských táborů</w:t>
      </w:r>
    </w:p>
    <w:p w14:paraId="2D7C71C1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soustavná dobrovolná pečovatelská činnost zaměřená na starší a nemohoucí spoluobčany</w:t>
      </w:r>
    </w:p>
    <w:p w14:paraId="1A24D4C1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pomoc při živelních pohromách a jiných mimořádných událostech a při jejich předcházení a odstraňování následků</w:t>
      </w:r>
    </w:p>
    <w:p w14:paraId="1202A936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návrhy na dary podává spolu s návrhem formy a hodnoty daru a se zdůvodněním ředitel školy prostřednictvím pověřeného pracovníka Nikoly Malé</w:t>
      </w:r>
    </w:p>
    <w:p w14:paraId="0B223FD5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dary mohou být peněžité i nepeněžité</w:t>
      </w:r>
    </w:p>
    <w:p w14:paraId="3BF77F3C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 xml:space="preserve">po obdržení daru podle bodu d) už pracovník </w:t>
      </w:r>
      <w:proofErr w:type="gramStart"/>
      <w:r w:rsidRPr="008C70C4">
        <w:rPr>
          <w:szCs w:val="22"/>
        </w:rPr>
        <w:t>neobdrží</w:t>
      </w:r>
      <w:proofErr w:type="gramEnd"/>
      <w:r w:rsidRPr="008C70C4">
        <w:rPr>
          <w:szCs w:val="22"/>
        </w:rPr>
        <w:t xml:space="preserve"> dary podle dalších bodů</w:t>
      </w:r>
    </w:p>
    <w:p w14:paraId="20D8E4C2" w14:textId="77777777" w:rsidR="00AF527C" w:rsidRPr="008C70C4" w:rsidRDefault="00AF527C" w:rsidP="00AF527C">
      <w:pPr>
        <w:widowControl/>
        <w:numPr>
          <w:ilvl w:val="0"/>
          <w:numId w:val="6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nepeněžité dary zajistí příslušné výbory ZO odborů ve spolupráci s vedením organizace</w:t>
      </w:r>
    </w:p>
    <w:p w14:paraId="3BCCB6A7" w14:textId="77777777" w:rsidR="00AF527C" w:rsidRPr="008C70C4" w:rsidRDefault="00AF527C" w:rsidP="00AF527C">
      <w:pPr>
        <w:widowControl/>
        <w:numPr>
          <w:ilvl w:val="0"/>
          <w:numId w:val="7"/>
        </w:numPr>
        <w:spacing w:line="240" w:lineRule="auto"/>
        <w:contextualSpacing w:val="0"/>
        <w:jc w:val="both"/>
        <w:rPr>
          <w:szCs w:val="22"/>
        </w:rPr>
      </w:pPr>
      <w:r w:rsidRPr="008C70C4">
        <w:rPr>
          <w:szCs w:val="22"/>
        </w:rPr>
        <w:t>odměny podle bodů b), c) a d) budou poskytovány zaměstnancům s přihlédnutím k době nepřetržitého pracovního poměru v MZŠ Velký Osek</w:t>
      </w:r>
    </w:p>
    <w:p w14:paraId="3787E5C8" w14:textId="77777777" w:rsidR="00AF527C" w:rsidRPr="008C70C4" w:rsidRDefault="00AF527C" w:rsidP="00AF527C">
      <w:pPr>
        <w:jc w:val="both"/>
        <w:rPr>
          <w:szCs w:val="22"/>
        </w:rPr>
      </w:pPr>
    </w:p>
    <w:p w14:paraId="7386FD93" w14:textId="77777777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Na dary podle § 14, vyhlášky není právní nárok</w:t>
      </w:r>
    </w:p>
    <w:p w14:paraId="1CBADB07" w14:textId="77777777" w:rsidR="00AF527C" w:rsidRPr="008C70C4" w:rsidRDefault="00AF527C" w:rsidP="00AF527C">
      <w:pPr>
        <w:jc w:val="both"/>
        <w:rPr>
          <w:szCs w:val="22"/>
        </w:rPr>
      </w:pPr>
    </w:p>
    <w:p w14:paraId="4771614D" w14:textId="220AF7D6" w:rsidR="00AF527C" w:rsidRPr="008C70C4" w:rsidRDefault="00AF527C" w:rsidP="00AF527C">
      <w:pPr>
        <w:jc w:val="both"/>
        <w:rPr>
          <w:szCs w:val="22"/>
        </w:rPr>
      </w:pPr>
      <w:r w:rsidRPr="008C70C4">
        <w:rPr>
          <w:szCs w:val="22"/>
        </w:rPr>
        <w:t>Platnost této směrnice je od 1</w:t>
      </w:r>
      <w:r w:rsidR="008C70C4">
        <w:rPr>
          <w:szCs w:val="22"/>
        </w:rPr>
        <w:t>5</w:t>
      </w:r>
      <w:r w:rsidRPr="008C70C4">
        <w:rPr>
          <w:szCs w:val="22"/>
        </w:rPr>
        <w:t>.2. 2023</w:t>
      </w:r>
    </w:p>
    <w:p w14:paraId="63AEA4EE" w14:textId="77777777" w:rsidR="00AF527C" w:rsidRPr="008C70C4" w:rsidRDefault="00AF527C" w:rsidP="00AF527C">
      <w:pPr>
        <w:rPr>
          <w:szCs w:val="22"/>
        </w:rPr>
      </w:pPr>
    </w:p>
    <w:p w14:paraId="3DFA361F" w14:textId="77777777" w:rsidR="00AF527C" w:rsidRPr="008C70C4" w:rsidRDefault="00AF527C" w:rsidP="00AF527C">
      <w:pPr>
        <w:rPr>
          <w:szCs w:val="22"/>
        </w:rPr>
      </w:pPr>
      <w:r w:rsidRPr="008C70C4">
        <w:rPr>
          <w:szCs w:val="22"/>
        </w:rPr>
        <w:t xml:space="preserve">Jméno, příjmení a podpis </w:t>
      </w:r>
      <w:proofErr w:type="gramStart"/>
      <w:r w:rsidRPr="008C70C4">
        <w:rPr>
          <w:szCs w:val="22"/>
        </w:rPr>
        <w:t>ředitelky:  …</w:t>
      </w:r>
      <w:proofErr w:type="gramEnd"/>
      <w:r w:rsidRPr="008C70C4">
        <w:rPr>
          <w:szCs w:val="22"/>
        </w:rPr>
        <w:t>…Zuzana Strejčková…………………………</w:t>
      </w:r>
    </w:p>
    <w:p w14:paraId="42FB202C" w14:textId="77777777" w:rsidR="00AF527C" w:rsidRPr="008C70C4" w:rsidRDefault="00AF527C" w:rsidP="00AF527C">
      <w:pPr>
        <w:rPr>
          <w:szCs w:val="22"/>
        </w:rPr>
      </w:pPr>
    </w:p>
    <w:p w14:paraId="370E1AD1" w14:textId="77777777" w:rsidR="00AF527C" w:rsidRPr="008C70C4" w:rsidRDefault="00AF527C" w:rsidP="00AF527C">
      <w:pPr>
        <w:rPr>
          <w:szCs w:val="22"/>
        </w:rPr>
      </w:pPr>
    </w:p>
    <w:p w14:paraId="33278DCE" w14:textId="77777777" w:rsidR="00AF527C" w:rsidRPr="008C70C4" w:rsidRDefault="00AF527C" w:rsidP="00AF527C">
      <w:pPr>
        <w:rPr>
          <w:szCs w:val="22"/>
        </w:rPr>
      </w:pPr>
      <w:r w:rsidRPr="008C70C4">
        <w:rPr>
          <w:szCs w:val="22"/>
        </w:rPr>
        <w:t xml:space="preserve">Jméno, příjmení a podpis předsedkyně </w:t>
      </w:r>
      <w:proofErr w:type="gramStart"/>
      <w:r w:rsidRPr="008C70C4">
        <w:rPr>
          <w:szCs w:val="22"/>
        </w:rPr>
        <w:t>ZO :</w:t>
      </w:r>
      <w:proofErr w:type="gramEnd"/>
      <w:r w:rsidRPr="008C70C4">
        <w:rPr>
          <w:szCs w:val="22"/>
        </w:rPr>
        <w:t xml:space="preserve"> Zuzana Bílková……………………</w:t>
      </w:r>
    </w:p>
    <w:p w14:paraId="0F77F56D" w14:textId="77777777" w:rsidR="00AF527C" w:rsidRPr="008C70C4" w:rsidRDefault="00AF527C" w:rsidP="00AF527C">
      <w:pPr>
        <w:rPr>
          <w:szCs w:val="22"/>
        </w:rPr>
      </w:pPr>
    </w:p>
    <w:p w14:paraId="13074864" w14:textId="77777777" w:rsidR="00AF527C" w:rsidRPr="008C70C4" w:rsidRDefault="00AF527C" w:rsidP="00AF527C">
      <w:pPr>
        <w:rPr>
          <w:szCs w:val="22"/>
        </w:rPr>
      </w:pPr>
    </w:p>
    <w:p w14:paraId="1970CF7D" w14:textId="77777777" w:rsidR="00AF527C" w:rsidRPr="008C70C4" w:rsidRDefault="00AF527C" w:rsidP="00AF527C">
      <w:pPr>
        <w:rPr>
          <w:szCs w:val="22"/>
        </w:rPr>
      </w:pPr>
    </w:p>
    <w:p w14:paraId="17D4B9DE" w14:textId="77777777" w:rsidR="00AF527C" w:rsidRPr="008C70C4" w:rsidRDefault="00AF527C" w:rsidP="00AF527C">
      <w:pPr>
        <w:rPr>
          <w:szCs w:val="22"/>
        </w:rPr>
      </w:pPr>
    </w:p>
    <w:p w14:paraId="56EB29C0" w14:textId="77777777" w:rsidR="00AF527C" w:rsidRPr="008C70C4" w:rsidRDefault="00AF527C" w:rsidP="00AF527C">
      <w:pPr>
        <w:rPr>
          <w:szCs w:val="22"/>
        </w:rPr>
      </w:pPr>
    </w:p>
    <w:p w14:paraId="16AD9C1F" w14:textId="77777777" w:rsidR="00AF527C" w:rsidRPr="008C70C4" w:rsidRDefault="00AF527C" w:rsidP="00AF527C">
      <w:pPr>
        <w:rPr>
          <w:szCs w:val="22"/>
        </w:rPr>
      </w:pPr>
    </w:p>
    <w:p w14:paraId="1D4AFDEC" w14:textId="77777777" w:rsidR="00AF527C" w:rsidRPr="008C70C4" w:rsidRDefault="00AF527C" w:rsidP="00AF527C">
      <w:pPr>
        <w:rPr>
          <w:szCs w:val="22"/>
        </w:rPr>
      </w:pPr>
    </w:p>
    <w:p w14:paraId="60FC0419" w14:textId="77777777" w:rsidR="00AF527C" w:rsidRPr="008C70C4" w:rsidRDefault="00AF527C" w:rsidP="00AF527C">
      <w:pPr>
        <w:rPr>
          <w:szCs w:val="22"/>
        </w:rPr>
      </w:pPr>
    </w:p>
    <w:p w14:paraId="3F362A38" w14:textId="77777777" w:rsidR="00AF527C" w:rsidRDefault="00AF527C" w:rsidP="00AF527C"/>
    <w:p w14:paraId="1BFE78D8" w14:textId="77777777" w:rsidR="00AF527C" w:rsidRDefault="00AF527C" w:rsidP="00AF527C"/>
    <w:p w14:paraId="0C6EA96C" w14:textId="77777777" w:rsidR="00AF527C" w:rsidRDefault="00AF527C" w:rsidP="00AF527C"/>
    <w:p w14:paraId="0C665B7F" w14:textId="77777777" w:rsidR="00AF527C" w:rsidRDefault="00AF527C" w:rsidP="00AF527C"/>
    <w:p w14:paraId="4DD0C0A5" w14:textId="77777777" w:rsidR="00AF527C" w:rsidRDefault="00AF527C" w:rsidP="00AF527C"/>
    <w:p w14:paraId="5C7B6BE8" w14:textId="77777777" w:rsidR="00AF527C" w:rsidRDefault="00AF527C" w:rsidP="00AF527C"/>
    <w:p w14:paraId="05E787B0" w14:textId="77777777" w:rsidR="00AF527C" w:rsidRDefault="00AF527C" w:rsidP="00AF527C"/>
    <w:p w14:paraId="1E4D2DB3" w14:textId="77777777" w:rsidR="00AF527C" w:rsidRDefault="00AF527C" w:rsidP="00AF527C"/>
    <w:p w14:paraId="11DEFFCD" w14:textId="77777777" w:rsidR="00AF527C" w:rsidRDefault="00AF527C" w:rsidP="00AF527C"/>
    <w:p w14:paraId="330811CC" w14:textId="77777777" w:rsidR="00AF527C" w:rsidRDefault="00AF527C" w:rsidP="00AF527C"/>
    <w:p w14:paraId="6E52773A" w14:textId="6CB4DA70" w:rsidR="007032A0" w:rsidRDefault="007032A0" w:rsidP="006F4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2CE9F4" w14:textId="63182BCD" w:rsidR="007032A0" w:rsidRDefault="007032A0" w:rsidP="006F4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55428C" w14:textId="149B7EF8" w:rsidR="007032A0" w:rsidRDefault="007032A0" w:rsidP="006F4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72177" w14:textId="77777777" w:rsidR="006F4784" w:rsidRDefault="006F4784" w:rsidP="006F4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AB83D5" w14:textId="77777777" w:rsidR="006F4784" w:rsidRDefault="006F4784" w:rsidP="006F4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3D0F98" w14:textId="77777777" w:rsidR="00BF474A" w:rsidRDefault="00BF474A" w:rsidP="00F83B0D">
      <w:pPr>
        <w:pStyle w:val="Nadpis21"/>
      </w:pPr>
      <w:r w:rsidRPr="00F70917">
        <w:lastRenderedPageBreak/>
        <w:tab/>
      </w:r>
      <w:r w:rsidRPr="00F70917">
        <w:tab/>
      </w:r>
      <w:r w:rsidRPr="00F70917">
        <w:tab/>
      </w:r>
      <w:r w:rsidRPr="00F70917">
        <w:tab/>
      </w:r>
      <w:r w:rsidRPr="00F70917">
        <w:tab/>
      </w:r>
      <w:r w:rsidRPr="00F70917">
        <w:tab/>
      </w:r>
      <w:r w:rsidRPr="00F70917">
        <w:tab/>
      </w:r>
    </w:p>
    <w:sectPr w:rsidR="00BF474A" w:rsidSect="0044670F">
      <w:headerReference w:type="default" r:id="rId7"/>
      <w:footerReference w:type="default" r:id="rId8"/>
      <w:pgSz w:w="11906" w:h="16838"/>
      <w:pgMar w:top="1134" w:right="567" w:bottom="1134" w:left="85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F4EA" w14:textId="77777777" w:rsidR="005965BE" w:rsidRDefault="005965BE" w:rsidP="008E645E">
      <w:pPr>
        <w:spacing w:line="240" w:lineRule="auto"/>
      </w:pPr>
      <w:r>
        <w:separator/>
      </w:r>
    </w:p>
  </w:endnote>
  <w:endnote w:type="continuationSeparator" w:id="0">
    <w:p w14:paraId="274D16FB" w14:textId="77777777" w:rsidR="005965BE" w:rsidRDefault="005965BE" w:rsidP="008E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FA95" w14:textId="77777777" w:rsidR="009C5F65" w:rsidRDefault="009C5F65">
    <w:pPr>
      <w:pStyle w:val="Normln1"/>
      <w:spacing w:after="200"/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A23F" w14:textId="77777777" w:rsidR="005965BE" w:rsidRDefault="005965BE" w:rsidP="008E645E">
      <w:pPr>
        <w:spacing w:line="240" w:lineRule="auto"/>
      </w:pPr>
      <w:r>
        <w:separator/>
      </w:r>
    </w:p>
  </w:footnote>
  <w:footnote w:type="continuationSeparator" w:id="0">
    <w:p w14:paraId="6C8E6709" w14:textId="77777777" w:rsidR="005965BE" w:rsidRDefault="005965BE" w:rsidP="008E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B61E" w14:textId="77777777" w:rsidR="009C5F65" w:rsidRDefault="009C5F65">
    <w:pPr>
      <w:pStyle w:val="Normln1"/>
      <w:contextualSpacing w:val="0"/>
      <w:jc w:val="center"/>
    </w:pPr>
  </w:p>
  <w:tbl>
    <w:tblPr>
      <w:tblStyle w:val="a"/>
      <w:tblW w:w="1048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65"/>
      <w:gridCol w:w="3060"/>
      <w:gridCol w:w="5160"/>
    </w:tblGrid>
    <w:tr w:rsidR="009C5F65" w14:paraId="7C6BCAD4" w14:textId="77777777">
      <w:tc>
        <w:tcPr>
          <w:tcW w:w="226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7F972EB" w14:textId="77777777" w:rsidR="009C5F65" w:rsidRDefault="009C5F65">
          <w:pPr>
            <w:pStyle w:val="Normln1"/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0" distB="0" distL="0" distR="0" wp14:anchorId="761C1430" wp14:editId="2E3F70D9">
                <wp:extent cx="1311275" cy="791845"/>
                <wp:effectExtent l="19050" t="0" r="3175" b="0"/>
                <wp:docPr id="2" name="Obrázek 1" descr="duh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ha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7BA68ED" w14:textId="77777777" w:rsidR="009C5F65" w:rsidRDefault="009C5F65">
          <w:pPr>
            <w:pStyle w:val="Normln1"/>
            <w:spacing w:line="240" w:lineRule="auto"/>
            <w:contextualSpacing w:val="0"/>
            <w:jc w:val="center"/>
          </w:pPr>
        </w:p>
      </w:tc>
      <w:tc>
        <w:tcPr>
          <w:tcW w:w="51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55837D9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</w:p>
        <w:p w14:paraId="44633AF3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MASARYKOVA ZÁKLADNÍ ŠKOLA VELKÝ OSEK</w:t>
          </w:r>
        </w:p>
        <w:p w14:paraId="2DD9622E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VRCHLICKÉHO 236, </w:t>
          </w:r>
          <w:r w:rsidRPr="00AE0221">
            <w:rPr>
              <w:rFonts w:ascii="Times New Roman" w:eastAsia="Times New Roman" w:hAnsi="Times New Roman" w:cs="Times New Roman"/>
              <w:b/>
              <w:sz w:val="20"/>
            </w:rPr>
            <w:t>281 51 VELKÝ OSEK,</w:t>
          </w:r>
        </w:p>
        <w:p w14:paraId="079859C1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Email: </w:t>
          </w:r>
          <w:hyperlink r:id="rId2">
            <w:r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reditelna@zsvelkyosek.cz</w:t>
            </w:r>
          </w:hyperlink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Telefon: 321 795 551 </w:t>
          </w:r>
        </w:p>
        <w:p w14:paraId="7AB7E8D2" w14:textId="77777777" w:rsidR="009C5F65" w:rsidRDefault="002E2C26">
          <w:pPr>
            <w:pStyle w:val="Normln1"/>
            <w:spacing w:line="240" w:lineRule="auto"/>
            <w:contextualSpacing w:val="0"/>
            <w:jc w:val="right"/>
          </w:pPr>
          <w:hyperlink r:id="rId3">
            <w:r w:rsidR="009C5F65"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www.zsvelkyosek.cz</w:t>
            </w:r>
          </w:hyperlink>
        </w:p>
      </w:tc>
    </w:tr>
  </w:tbl>
  <w:p w14:paraId="4E5121AC" w14:textId="77777777" w:rsidR="009C5F65" w:rsidRDefault="009C5F65">
    <w:pPr>
      <w:pStyle w:val="Normln1"/>
      <w:pBdr>
        <w:top w:val="single" w:sz="4" w:space="1" w:color="auto"/>
      </w:pBdr>
    </w:pPr>
  </w:p>
  <w:p w14:paraId="1985AAAA" w14:textId="77777777" w:rsidR="009C5F65" w:rsidRDefault="009C5F65">
    <w:pPr>
      <w:pStyle w:val="Normln1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A2"/>
    <w:multiLevelType w:val="hybridMultilevel"/>
    <w:tmpl w:val="524824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35A"/>
    <w:multiLevelType w:val="hybridMultilevel"/>
    <w:tmpl w:val="6AB2C4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  <w:contextualSpacing/>
      </w:pPr>
    </w:lvl>
  </w:abstractNum>
  <w:abstractNum w:abstractNumId="3" w15:restartNumberingAfterBreak="0">
    <w:nsid w:val="3541473B"/>
    <w:multiLevelType w:val="hybridMultilevel"/>
    <w:tmpl w:val="C55A9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4E48"/>
    <w:multiLevelType w:val="hybridMultilevel"/>
    <w:tmpl w:val="B5D43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5066"/>
    <w:multiLevelType w:val="hybridMultilevel"/>
    <w:tmpl w:val="26329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5D24"/>
    <w:multiLevelType w:val="hybridMultilevel"/>
    <w:tmpl w:val="545007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12E2D42"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B5046"/>
    <w:multiLevelType w:val="hybridMultilevel"/>
    <w:tmpl w:val="93F49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7EAD"/>
    <w:multiLevelType w:val="hybridMultilevel"/>
    <w:tmpl w:val="CB2622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C43A72"/>
    <w:multiLevelType w:val="hybridMultilevel"/>
    <w:tmpl w:val="413635C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416B16"/>
    <w:multiLevelType w:val="hybridMultilevel"/>
    <w:tmpl w:val="0748C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5726"/>
    <w:multiLevelType w:val="hybridMultilevel"/>
    <w:tmpl w:val="0AA00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741D0"/>
    <w:multiLevelType w:val="hybridMultilevel"/>
    <w:tmpl w:val="53B854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E4878"/>
    <w:multiLevelType w:val="hybridMultilevel"/>
    <w:tmpl w:val="D2BC0E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8436026">
    <w:abstractNumId w:val="2"/>
    <w:lvlOverride w:ilvl="0">
      <w:startOverride w:val="1"/>
    </w:lvlOverride>
  </w:num>
  <w:num w:numId="2" w16cid:durableId="1237011761">
    <w:abstractNumId w:val="7"/>
  </w:num>
  <w:num w:numId="3" w16cid:durableId="129830739">
    <w:abstractNumId w:val="5"/>
  </w:num>
  <w:num w:numId="4" w16cid:durableId="585499060">
    <w:abstractNumId w:val="11"/>
  </w:num>
  <w:num w:numId="5" w16cid:durableId="2008512127">
    <w:abstractNumId w:val="4"/>
  </w:num>
  <w:num w:numId="6" w16cid:durableId="1034383064">
    <w:abstractNumId w:val="10"/>
  </w:num>
  <w:num w:numId="7" w16cid:durableId="885944503">
    <w:abstractNumId w:val="13"/>
  </w:num>
  <w:num w:numId="8" w16cid:durableId="1840538189">
    <w:abstractNumId w:val="0"/>
  </w:num>
  <w:num w:numId="9" w16cid:durableId="1866361211">
    <w:abstractNumId w:val="8"/>
  </w:num>
  <w:num w:numId="10" w16cid:durableId="1573197349">
    <w:abstractNumId w:val="3"/>
  </w:num>
  <w:num w:numId="11" w16cid:durableId="763379991">
    <w:abstractNumId w:val="6"/>
  </w:num>
  <w:num w:numId="12" w16cid:durableId="114376578">
    <w:abstractNumId w:val="1"/>
  </w:num>
  <w:num w:numId="13" w16cid:durableId="1333071211">
    <w:abstractNumId w:val="9"/>
  </w:num>
  <w:num w:numId="14" w16cid:durableId="131291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5E"/>
    <w:rsid w:val="000264DC"/>
    <w:rsid w:val="00052501"/>
    <w:rsid w:val="000707E0"/>
    <w:rsid w:val="000B56B8"/>
    <w:rsid w:val="000F0DA1"/>
    <w:rsid w:val="001B1803"/>
    <w:rsid w:val="001D700C"/>
    <w:rsid w:val="001F60FF"/>
    <w:rsid w:val="00221356"/>
    <w:rsid w:val="00254C19"/>
    <w:rsid w:val="00267398"/>
    <w:rsid w:val="0027540F"/>
    <w:rsid w:val="00277C0C"/>
    <w:rsid w:val="002A4AFF"/>
    <w:rsid w:val="002B6451"/>
    <w:rsid w:val="002B7EA1"/>
    <w:rsid w:val="002E2C26"/>
    <w:rsid w:val="00347B62"/>
    <w:rsid w:val="003B422A"/>
    <w:rsid w:val="004000D4"/>
    <w:rsid w:val="0044670F"/>
    <w:rsid w:val="00451D62"/>
    <w:rsid w:val="0046201A"/>
    <w:rsid w:val="0047395F"/>
    <w:rsid w:val="004B036F"/>
    <w:rsid w:val="004F139E"/>
    <w:rsid w:val="0051039D"/>
    <w:rsid w:val="005744B9"/>
    <w:rsid w:val="00586515"/>
    <w:rsid w:val="00591EA4"/>
    <w:rsid w:val="005965BE"/>
    <w:rsid w:val="006169F1"/>
    <w:rsid w:val="006830A4"/>
    <w:rsid w:val="006F4784"/>
    <w:rsid w:val="00700582"/>
    <w:rsid w:val="007032A0"/>
    <w:rsid w:val="00704CDA"/>
    <w:rsid w:val="007469EB"/>
    <w:rsid w:val="007772B9"/>
    <w:rsid w:val="008C656A"/>
    <w:rsid w:val="008C70C4"/>
    <w:rsid w:val="008E02B1"/>
    <w:rsid w:val="008E645E"/>
    <w:rsid w:val="009831A0"/>
    <w:rsid w:val="009875AA"/>
    <w:rsid w:val="009A5F41"/>
    <w:rsid w:val="009C5F65"/>
    <w:rsid w:val="00A3453A"/>
    <w:rsid w:val="00AA142C"/>
    <w:rsid w:val="00AA1F8C"/>
    <w:rsid w:val="00AD7703"/>
    <w:rsid w:val="00AE0221"/>
    <w:rsid w:val="00AE09D5"/>
    <w:rsid w:val="00AF3D2A"/>
    <w:rsid w:val="00AF527C"/>
    <w:rsid w:val="00B31BD3"/>
    <w:rsid w:val="00B55D7C"/>
    <w:rsid w:val="00B56418"/>
    <w:rsid w:val="00BF474A"/>
    <w:rsid w:val="00C2772A"/>
    <w:rsid w:val="00C31EE6"/>
    <w:rsid w:val="00C56AA8"/>
    <w:rsid w:val="00C73DF4"/>
    <w:rsid w:val="00C76517"/>
    <w:rsid w:val="00C92C37"/>
    <w:rsid w:val="00D12B9E"/>
    <w:rsid w:val="00D34845"/>
    <w:rsid w:val="00DD0EAD"/>
    <w:rsid w:val="00E17D18"/>
    <w:rsid w:val="00E4336B"/>
    <w:rsid w:val="00E81377"/>
    <w:rsid w:val="00EA0F56"/>
    <w:rsid w:val="00EA6015"/>
    <w:rsid w:val="00ED5594"/>
    <w:rsid w:val="00F143A2"/>
    <w:rsid w:val="00F83B0D"/>
    <w:rsid w:val="00F8765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466581"/>
  <w15:docId w15:val="{7F12E6B7-A05E-4748-9543-A744B2B1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18"/>
  </w:style>
  <w:style w:type="paragraph" w:styleId="Nadpis1">
    <w:name w:val="heading 1"/>
    <w:basedOn w:val="Normln1"/>
    <w:next w:val="Normln1"/>
    <w:rsid w:val="008E645E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8E645E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8E645E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8E645E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8E645E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E645E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645E"/>
  </w:style>
  <w:style w:type="table" w:customStyle="1" w:styleId="TableNormal">
    <w:name w:val="Table Normal"/>
    <w:rsid w:val="008E6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E645E"/>
    <w:pPr>
      <w:spacing w:before="480" w:after="120"/>
    </w:pPr>
    <w:rPr>
      <w:b/>
      <w:sz w:val="72"/>
    </w:rPr>
  </w:style>
  <w:style w:type="paragraph" w:styleId="Podnadpis">
    <w:name w:val="Subtitle"/>
    <w:basedOn w:val="Normln1"/>
    <w:next w:val="Normln1"/>
    <w:rsid w:val="008E645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E645E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70F"/>
  </w:style>
  <w:style w:type="paragraph" w:styleId="Zpat">
    <w:name w:val="footer"/>
    <w:basedOn w:val="Normln"/>
    <w:link w:val="Zpat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70F"/>
  </w:style>
  <w:style w:type="paragraph" w:styleId="Zkladntext">
    <w:name w:val="Body Text"/>
    <w:basedOn w:val="Normln"/>
    <w:link w:val="ZkladntextChar"/>
    <w:uiPriority w:val="99"/>
    <w:semiHidden/>
    <w:unhideWhenUsed/>
    <w:rsid w:val="009A5F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F41"/>
  </w:style>
  <w:style w:type="paragraph" w:customStyle="1" w:styleId="Normln10">
    <w:name w:val="Normální1"/>
    <w:basedOn w:val="Normln"/>
    <w:rsid w:val="00BF474A"/>
    <w:pPr>
      <w:spacing w:line="240" w:lineRule="auto"/>
      <w:contextualSpacing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Nadpis21">
    <w:name w:val="Nadpis 21"/>
    <w:basedOn w:val="Normln10"/>
    <w:next w:val="Normln10"/>
    <w:rsid w:val="00BF474A"/>
    <w:rPr>
      <w:sz w:val="24"/>
      <w:szCs w:val="24"/>
    </w:rPr>
  </w:style>
  <w:style w:type="paragraph" w:customStyle="1" w:styleId="Styltabulky">
    <w:name w:val="Styl tabulky"/>
    <w:basedOn w:val="Zkladntext"/>
    <w:rsid w:val="00BF474A"/>
    <w:pPr>
      <w:spacing w:after="0" w:line="218" w:lineRule="auto"/>
      <w:contextualSpacing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Zkladntext21">
    <w:name w:val="Základní text 21"/>
    <w:basedOn w:val="Normln"/>
    <w:rsid w:val="00C31EE6"/>
    <w:pPr>
      <w:widowControl/>
      <w:overflowPunct w:val="0"/>
      <w:autoSpaceDE w:val="0"/>
      <w:autoSpaceDN w:val="0"/>
      <w:adjustRightInd w:val="0"/>
      <w:spacing w:before="120" w:line="240" w:lineRule="atLeast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F4784"/>
    <w:pPr>
      <w:widowControl/>
      <w:spacing w:after="160" w:line="259" w:lineRule="auto"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032A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0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eklyosek.cz" TargetMode="External"/><Relationship Id="rId2" Type="http://schemas.openxmlformats.org/officeDocument/2006/relationships/hyperlink" Target="mailto:reditelna@zsvelkyos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new šablona.docx</vt:lpstr>
    </vt:vector>
  </TitlesOfParts>
  <Company>ATC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new šablona.docx</dc:title>
  <dc:creator>Strejčková Zuzana</dc:creator>
  <cp:lastModifiedBy>Zuzana Strejčková</cp:lastModifiedBy>
  <cp:revision>3</cp:revision>
  <cp:lastPrinted>2023-03-29T09:58:00Z</cp:lastPrinted>
  <dcterms:created xsi:type="dcterms:W3CDTF">2023-02-15T07:02:00Z</dcterms:created>
  <dcterms:modified xsi:type="dcterms:W3CDTF">2023-03-29T09:58:00Z</dcterms:modified>
</cp:coreProperties>
</file>