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9A9" w14:textId="77777777" w:rsidR="008906FD" w:rsidRDefault="008906FD"/>
    <w:tbl>
      <w:tblPr>
        <w:tblW w:w="942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C04AE4" w:rsidRPr="00222151" w14:paraId="107A9A01" w14:textId="77777777" w:rsidTr="00C04AE4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7750CD8" w14:textId="77777777" w:rsidR="00C04AE4" w:rsidRPr="00222151" w:rsidRDefault="00C04AE4" w:rsidP="00C04AE4">
            <w:pPr>
              <w:jc w:val="center"/>
            </w:pPr>
            <w:r w:rsidRPr="00222151">
              <w:t>Masarykova základní škola Velký Osek, okres Kolín</w:t>
            </w:r>
          </w:p>
        </w:tc>
      </w:tr>
      <w:tr w:rsidR="00C04AE4" w:rsidRPr="00F10483" w14:paraId="3469C198" w14:textId="77777777" w:rsidTr="00C04AE4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2E28B" w14:textId="18438B4D" w:rsidR="00C04AE4" w:rsidRPr="00F10483" w:rsidRDefault="00C04AE4" w:rsidP="00C04AE4">
            <w:pPr>
              <w:widowControl w:val="0"/>
              <w:spacing w:before="345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22151">
              <w:rPr>
                <w:b/>
                <w:bCs/>
                <w:cap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Inventarizace majetku</w:t>
            </w:r>
          </w:p>
        </w:tc>
      </w:tr>
      <w:tr w:rsidR="00C04AE4" w:rsidRPr="00222151" w14:paraId="7ECF2307" w14:textId="77777777" w:rsidTr="00C04AE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4A88D" w14:textId="5B79564A" w:rsidR="00C04AE4" w:rsidRPr="00222151" w:rsidRDefault="00C04AE4" w:rsidP="00C04AE4">
            <w:pPr>
              <w:spacing w:before="120" w:line="240" w:lineRule="atLeast"/>
            </w:pPr>
            <w:r w:rsidRPr="00222151">
              <w:t>Č.j.:</w:t>
            </w:r>
            <w:r>
              <w:t xml:space="preserve"> </w:t>
            </w:r>
            <w:r w:rsidR="003154C0">
              <w:t>MZS/207/2023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31C3C" w14:textId="77777777" w:rsidR="00C04AE4" w:rsidRPr="00222151" w:rsidRDefault="00C04AE4" w:rsidP="00C04AE4">
            <w:pPr>
              <w:spacing w:before="120" w:line="240" w:lineRule="atLeast"/>
            </w:pPr>
            <w:r w:rsidRPr="00222151">
              <w:t xml:space="preserve">   </w:t>
            </w:r>
          </w:p>
        </w:tc>
      </w:tr>
      <w:tr w:rsidR="00C04AE4" w:rsidRPr="00222151" w14:paraId="70DF9E78" w14:textId="77777777" w:rsidTr="00C04AE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FBFD9" w14:textId="77777777" w:rsidR="00C04AE4" w:rsidRPr="00222151" w:rsidRDefault="00C04AE4" w:rsidP="00C04AE4">
            <w:pPr>
              <w:spacing w:before="120" w:line="240" w:lineRule="atLeast"/>
            </w:pPr>
            <w:r w:rsidRPr="00222151"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CEDC" w14:textId="77777777" w:rsidR="00C04AE4" w:rsidRPr="00222151" w:rsidRDefault="00C04AE4" w:rsidP="00C04AE4">
            <w:pPr>
              <w:pStyle w:val="DefinitionTerm"/>
              <w:widowControl/>
              <w:spacing w:before="120" w:line="240" w:lineRule="atLeast"/>
              <w:jc w:val="right"/>
            </w:pPr>
            <w:r w:rsidRPr="00222151">
              <w:t xml:space="preserve">Mgr. Zuzana Strejčková, ředitelka školy </w:t>
            </w:r>
          </w:p>
        </w:tc>
      </w:tr>
      <w:tr w:rsidR="00C04AE4" w:rsidRPr="00222151" w14:paraId="1663C103" w14:textId="77777777" w:rsidTr="00C04AE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F458C" w14:textId="77777777" w:rsidR="00C04AE4" w:rsidRPr="00222151" w:rsidRDefault="00C04AE4" w:rsidP="00C04AE4">
            <w:pPr>
              <w:spacing w:before="120" w:line="240" w:lineRule="atLeast"/>
            </w:pPr>
            <w:r w:rsidRPr="00222151"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BF1B0" w14:textId="77777777" w:rsidR="00C04AE4" w:rsidRPr="00222151" w:rsidRDefault="00C04AE4" w:rsidP="00C04AE4">
            <w:pPr>
              <w:spacing w:before="120" w:line="240" w:lineRule="atLeast"/>
              <w:jc w:val="right"/>
            </w:pPr>
            <w:r w:rsidRPr="00222151">
              <w:t xml:space="preserve">Mgr. Zuzana Strejčková, ředitelka školy </w:t>
            </w:r>
          </w:p>
        </w:tc>
      </w:tr>
      <w:tr w:rsidR="00C04AE4" w:rsidRPr="00222151" w14:paraId="657C75DF" w14:textId="77777777" w:rsidTr="003154C0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3BED" w14:textId="7763D28E" w:rsidR="00C04AE4" w:rsidRPr="00222151" w:rsidRDefault="00C04AE4" w:rsidP="00C04AE4">
            <w:pPr>
              <w:spacing w:before="120" w:line="240" w:lineRule="atLeas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B08B" w14:textId="77777777" w:rsidR="00C04AE4" w:rsidRPr="00222151" w:rsidRDefault="00C04AE4" w:rsidP="00C04AE4">
            <w:pPr>
              <w:spacing w:before="120" w:line="240" w:lineRule="atLeast"/>
            </w:pPr>
          </w:p>
        </w:tc>
      </w:tr>
      <w:tr w:rsidR="00C04AE4" w:rsidRPr="00222151" w14:paraId="413855DC" w14:textId="77777777" w:rsidTr="00C04AE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E0BF" w14:textId="77777777" w:rsidR="00C04AE4" w:rsidRPr="00222151" w:rsidRDefault="00C04AE4" w:rsidP="00C04AE4">
            <w:pPr>
              <w:spacing w:before="120" w:line="240" w:lineRule="atLeast"/>
            </w:pPr>
            <w:r w:rsidRPr="00222151"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FF71" w14:textId="3DC5FB35" w:rsidR="00C04AE4" w:rsidRPr="00222151" w:rsidRDefault="003154C0" w:rsidP="00C04AE4">
            <w:pPr>
              <w:spacing w:before="120" w:line="240" w:lineRule="atLeast"/>
            </w:pPr>
            <w:r>
              <w:t>14.4.2023 úprava</w:t>
            </w:r>
          </w:p>
        </w:tc>
      </w:tr>
      <w:tr w:rsidR="00C04AE4" w:rsidRPr="00222151" w14:paraId="0106FB0A" w14:textId="77777777" w:rsidTr="00C04AE4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C186" w14:textId="77777777" w:rsidR="00C04AE4" w:rsidRPr="00222151" w:rsidRDefault="00C04AE4" w:rsidP="00C04AE4">
            <w:r w:rsidRPr="00222151">
              <w:t>Změny ve směrnici jsou prováděny formou číslovaných písemných dodatků, které tvoří součást tohoto předpisu.</w:t>
            </w:r>
          </w:p>
        </w:tc>
      </w:tr>
      <w:tr w:rsidR="00C04AE4" w:rsidRPr="00222151" w14:paraId="415A7C16" w14:textId="77777777" w:rsidTr="00C04AE4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5B72" w14:textId="77777777" w:rsidR="00C04AE4" w:rsidRDefault="004C42A8" w:rsidP="00C04AE4">
            <w:r>
              <w:t>Spisový znak 1.1.3</w:t>
            </w:r>
          </w:p>
          <w:p w14:paraId="4495C95B" w14:textId="77777777" w:rsidR="00C04AE4" w:rsidRPr="00222151" w:rsidRDefault="00C04AE4" w:rsidP="00C04AE4">
            <w:r>
              <w:t xml:space="preserve">Skartační znak A </w:t>
            </w:r>
            <w:r w:rsidR="004C42A8">
              <w:t>10</w:t>
            </w:r>
          </w:p>
        </w:tc>
      </w:tr>
    </w:tbl>
    <w:p w14:paraId="47573248" w14:textId="77777777" w:rsidR="008906FD" w:rsidRDefault="008906FD">
      <w:pPr>
        <w:pStyle w:val="Zkladntext"/>
      </w:pPr>
    </w:p>
    <w:p w14:paraId="7730C946" w14:textId="77777777" w:rsidR="008906FD" w:rsidRPr="00282EBB" w:rsidRDefault="008906FD">
      <w:r w:rsidRPr="00282EBB">
        <w:t>Obecná ustanovení</w:t>
      </w:r>
    </w:p>
    <w:p w14:paraId="25A66975" w14:textId="77777777" w:rsidR="008906FD" w:rsidRPr="00282EBB" w:rsidRDefault="008906FD" w:rsidP="00437F54">
      <w:r w:rsidRPr="00282EBB">
        <w:t xml:space="preserve">Na základě ustanovení </w:t>
      </w:r>
      <w:r w:rsidR="00437F54" w:rsidRPr="00282EBB">
        <w:t xml:space="preserve">§ 37b zákona č. 563/1991 Sb., o účetnictví, v platném znění a § 3 odst. 1 písm. 3) vyhlášky č. 270/2010 Sb., o inventarizaci majetku a závazků, </w:t>
      </w:r>
      <w:r w:rsidRPr="00282EBB">
        <w:t>vydávám jako statutární orgán šk</w:t>
      </w:r>
      <w:r w:rsidR="00437F54" w:rsidRPr="00282EBB">
        <w:t xml:space="preserve">oly/školského zařízení tuto směrnici. </w:t>
      </w:r>
    </w:p>
    <w:p w14:paraId="7C287E0C" w14:textId="77777777" w:rsidR="008906FD" w:rsidRPr="00282EBB" w:rsidRDefault="008906FD" w:rsidP="00437F54">
      <w:pPr>
        <w:pStyle w:val="Zkladntext22"/>
        <w:tabs>
          <w:tab w:val="left" w:pos="-1440"/>
        </w:tabs>
        <w:jc w:val="left"/>
        <w:rPr>
          <w:b w:val="0"/>
          <w:sz w:val="24"/>
        </w:rPr>
      </w:pPr>
    </w:p>
    <w:p w14:paraId="38789CAE" w14:textId="77777777" w:rsidR="00437F54" w:rsidRPr="00282EBB" w:rsidRDefault="00437F54" w:rsidP="00437F54">
      <w:pPr>
        <w:pStyle w:val="Bezmezer"/>
        <w:rPr>
          <w:sz w:val="24"/>
        </w:rPr>
      </w:pPr>
      <w:r w:rsidRPr="00282EBB">
        <w:rPr>
          <w:b/>
          <w:bCs/>
        </w:rPr>
        <w:br/>
      </w:r>
      <w:r w:rsidRPr="00282EBB">
        <w:rPr>
          <w:bCs/>
          <w:sz w:val="24"/>
        </w:rPr>
        <w:t>1</w:t>
      </w:r>
      <w:r w:rsidR="00282EBB" w:rsidRPr="00282EBB">
        <w:rPr>
          <w:bCs/>
          <w:sz w:val="24"/>
        </w:rPr>
        <w:t>.</w:t>
      </w:r>
      <w:r w:rsidRPr="00282EBB">
        <w:rPr>
          <w:bCs/>
          <w:sz w:val="24"/>
        </w:rPr>
        <w:t xml:space="preserve"> Působnost a zásady směrnice </w:t>
      </w:r>
      <w:r w:rsidRPr="00282EBB">
        <w:rPr>
          <w:bCs/>
          <w:sz w:val="24"/>
        </w:rPr>
        <w:br/>
      </w:r>
      <w:r w:rsidRPr="00282EBB">
        <w:rPr>
          <w:sz w:val="24"/>
        </w:rPr>
        <w:t xml:space="preserve">Směrnice upravuje povinnosti zaměstnanců organizace při </w:t>
      </w:r>
      <w:r w:rsidR="00EB2C3E" w:rsidRPr="00282EBB">
        <w:t>inventarizaci majetku a závazků organizace</w:t>
      </w:r>
      <w:r w:rsidRPr="00282EBB">
        <w:rPr>
          <w:sz w:val="24"/>
        </w:rPr>
        <w:t>. Zásady směrnice</w:t>
      </w:r>
    </w:p>
    <w:p w14:paraId="061F7EAE" w14:textId="77777777" w:rsidR="00437F54" w:rsidRDefault="00437F54" w:rsidP="00437F54">
      <w:pPr>
        <w:pStyle w:val="Bezmezer"/>
        <w:numPr>
          <w:ilvl w:val="0"/>
          <w:numId w:val="13"/>
        </w:numPr>
        <w:rPr>
          <w:sz w:val="24"/>
        </w:rPr>
      </w:pPr>
      <w:r w:rsidRPr="0086461B">
        <w:rPr>
          <w:sz w:val="24"/>
        </w:rPr>
        <w:t>tento předpis uklád</w:t>
      </w:r>
      <w:r>
        <w:rPr>
          <w:sz w:val="24"/>
        </w:rPr>
        <w:t>á</w:t>
      </w:r>
      <w:r w:rsidRPr="0086461B">
        <w:rPr>
          <w:sz w:val="24"/>
        </w:rPr>
        <w:t xml:space="preserve"> povinnosti </w:t>
      </w:r>
      <w:r>
        <w:rPr>
          <w:sz w:val="24"/>
        </w:rPr>
        <w:t>všem</w:t>
      </w:r>
      <w:r w:rsidRPr="0086461B">
        <w:rPr>
          <w:sz w:val="24"/>
        </w:rPr>
        <w:t xml:space="preserve"> zamě</w:t>
      </w:r>
      <w:r>
        <w:rPr>
          <w:sz w:val="24"/>
        </w:rPr>
        <w:t>stnancům organizace</w:t>
      </w:r>
      <w:r w:rsidRPr="0086461B">
        <w:rPr>
          <w:sz w:val="24"/>
        </w:rPr>
        <w:t>,</w:t>
      </w:r>
    </w:p>
    <w:p w14:paraId="014B86EC" w14:textId="77777777" w:rsidR="00437F54" w:rsidRDefault="00437F54" w:rsidP="00437F54">
      <w:pPr>
        <w:pStyle w:val="Bezmezer"/>
        <w:numPr>
          <w:ilvl w:val="0"/>
          <w:numId w:val="13"/>
        </w:numPr>
        <w:rPr>
          <w:sz w:val="24"/>
        </w:rPr>
      </w:pPr>
      <w:r>
        <w:rPr>
          <w:sz w:val="24"/>
        </w:rPr>
        <w:t>je</w:t>
      </w:r>
      <w:r w:rsidRPr="0086461B">
        <w:rPr>
          <w:sz w:val="24"/>
        </w:rPr>
        <w:t xml:space="preserve"> vydá</w:t>
      </w:r>
      <w:r>
        <w:rPr>
          <w:sz w:val="24"/>
        </w:rPr>
        <w:t xml:space="preserve">ván </w:t>
      </w:r>
      <w:r w:rsidRPr="0086461B">
        <w:rPr>
          <w:sz w:val="24"/>
        </w:rPr>
        <w:t>písemně,</w:t>
      </w:r>
    </w:p>
    <w:p w14:paraId="4983B791" w14:textId="77777777" w:rsidR="00437F54" w:rsidRDefault="00437F54" w:rsidP="00437F54">
      <w:pPr>
        <w:pStyle w:val="Bezmezer"/>
        <w:numPr>
          <w:ilvl w:val="0"/>
          <w:numId w:val="13"/>
        </w:numPr>
        <w:rPr>
          <w:sz w:val="24"/>
        </w:rPr>
      </w:pPr>
      <w:r w:rsidRPr="0086461B">
        <w:rPr>
          <w:sz w:val="24"/>
        </w:rPr>
        <w:t>nesmí být vydán v rozporu s právními předpisy,</w:t>
      </w:r>
    </w:p>
    <w:p w14:paraId="5D26197B" w14:textId="77777777" w:rsidR="00437F54" w:rsidRDefault="00437F54" w:rsidP="00437F54">
      <w:pPr>
        <w:pStyle w:val="Bezmezer"/>
        <w:numPr>
          <w:ilvl w:val="0"/>
          <w:numId w:val="13"/>
        </w:numPr>
        <w:rPr>
          <w:sz w:val="24"/>
        </w:rPr>
      </w:pPr>
      <w:r w:rsidRPr="0086461B">
        <w:rPr>
          <w:sz w:val="24"/>
        </w:rPr>
        <w:t>nesmí být vydán se zpětnou účinností,</w:t>
      </w:r>
    </w:p>
    <w:p w14:paraId="19AC66E4" w14:textId="77777777" w:rsidR="00437F54" w:rsidRDefault="00437F54" w:rsidP="00437F54">
      <w:pPr>
        <w:pStyle w:val="Bezmezer"/>
        <w:numPr>
          <w:ilvl w:val="0"/>
          <w:numId w:val="13"/>
        </w:numPr>
        <w:rPr>
          <w:sz w:val="24"/>
        </w:rPr>
      </w:pPr>
      <w:r w:rsidRPr="0086461B">
        <w:rPr>
          <w:sz w:val="24"/>
        </w:rPr>
        <w:t xml:space="preserve">vzniká na dobu </w:t>
      </w:r>
      <w:r>
        <w:rPr>
          <w:sz w:val="24"/>
        </w:rPr>
        <w:t>ne</w:t>
      </w:r>
      <w:r w:rsidRPr="0086461B">
        <w:rPr>
          <w:sz w:val="24"/>
        </w:rPr>
        <w:t>určitou,</w:t>
      </w:r>
    </w:p>
    <w:p w14:paraId="05F3FF31" w14:textId="77777777" w:rsidR="00437F54" w:rsidRPr="00EB2C3E" w:rsidRDefault="00437F54" w:rsidP="00437F54">
      <w:pPr>
        <w:pStyle w:val="Bezmezer"/>
        <w:numPr>
          <w:ilvl w:val="0"/>
          <w:numId w:val="13"/>
        </w:numPr>
        <w:rPr>
          <w:sz w:val="24"/>
        </w:rPr>
      </w:pPr>
      <w:r w:rsidRPr="00EB2C3E">
        <w:rPr>
          <w:sz w:val="24"/>
        </w:rPr>
        <w:t xml:space="preserve">ředitel </w:t>
      </w:r>
      <w:r w:rsidR="00EB2C3E" w:rsidRPr="00EB2C3E">
        <w:rPr>
          <w:sz w:val="24"/>
        </w:rPr>
        <w:t>organizace</w:t>
      </w:r>
      <w:r w:rsidRPr="00EB2C3E">
        <w:rPr>
          <w:sz w:val="24"/>
        </w:rPr>
        <w:t xml:space="preserve"> seznamuje zaměstnance s vydáním, změnou nebo zrušením t</w:t>
      </w:r>
      <w:r w:rsidR="00EB2C3E" w:rsidRPr="00EB2C3E">
        <w:rPr>
          <w:sz w:val="24"/>
        </w:rPr>
        <w:t>éto směrnice,</w:t>
      </w:r>
      <w:r w:rsidR="00EB2C3E">
        <w:rPr>
          <w:sz w:val="24"/>
        </w:rPr>
        <w:t xml:space="preserve"> </w:t>
      </w:r>
      <w:r w:rsidRPr="00EB2C3E">
        <w:rPr>
          <w:sz w:val="24"/>
        </w:rPr>
        <w:t>prokazatelným způsobem, v organizaci obvyklým,</w:t>
      </w:r>
    </w:p>
    <w:p w14:paraId="7C919D6A" w14:textId="77777777" w:rsidR="00437F54" w:rsidRDefault="00437F54" w:rsidP="00437F54">
      <w:pPr>
        <w:pStyle w:val="Bezmezer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směrnice je </w:t>
      </w:r>
      <w:r w:rsidRPr="0086461B">
        <w:rPr>
          <w:sz w:val="24"/>
        </w:rPr>
        <w:t>přístupn</w:t>
      </w:r>
      <w:r>
        <w:rPr>
          <w:sz w:val="24"/>
        </w:rPr>
        <w:t>á všem zaměstnancům zveřejněním na místě obvyklém.</w:t>
      </w:r>
    </w:p>
    <w:p w14:paraId="7950E88F" w14:textId="77777777" w:rsidR="00437F54" w:rsidRPr="00282EBB" w:rsidRDefault="00437F54" w:rsidP="00437F54">
      <w:pPr>
        <w:pStyle w:val="Zkladntext22"/>
        <w:tabs>
          <w:tab w:val="left" w:pos="-1440"/>
        </w:tabs>
        <w:jc w:val="left"/>
        <w:rPr>
          <w:b w:val="0"/>
          <w:sz w:val="24"/>
        </w:rPr>
      </w:pPr>
    </w:p>
    <w:p w14:paraId="2FF6BC4C" w14:textId="77777777" w:rsidR="008906FD" w:rsidRPr="00282EBB" w:rsidRDefault="005E52D8" w:rsidP="00437F54">
      <w:pPr>
        <w:pStyle w:val="Zkladntext22"/>
        <w:tabs>
          <w:tab w:val="left" w:pos="-1440"/>
        </w:tabs>
        <w:jc w:val="left"/>
        <w:rPr>
          <w:b w:val="0"/>
          <w:sz w:val="24"/>
        </w:rPr>
      </w:pPr>
      <w:r w:rsidRPr="00282EBB">
        <w:rPr>
          <w:b w:val="0"/>
          <w:sz w:val="24"/>
        </w:rPr>
        <w:t xml:space="preserve">2. </w:t>
      </w:r>
      <w:r w:rsidR="008906FD" w:rsidRPr="00282EBB">
        <w:rPr>
          <w:b w:val="0"/>
          <w:sz w:val="24"/>
        </w:rPr>
        <w:t>Inventarizace majetku a závazků je podstatnou součástí průkaznosti účetnictví, tzn. pokud organizace neprovede řádně inventarizaci, je její účetnictví neprůkazné. Inventarizací organizace ověřuje, zda skutečný stav majetku a závazků odpovídá stavu v účetnictví. Provedení inventarizace majetku a závazků je povinen zabezpečit ředitel organizace. Organizace inventarizuje veškerý majetek a závazky nacházející se v této organizaci jako účetní jednotce, včetně majetku, který jí byl předán do správy k vlastnímu hospodářskému využití. Konkrétní postup a organizaci provádění inventarizace majetku a závazků kraje upraví ředitel organizace svým vnitřním předpisem. Ředitel organizace rozhoduje o návrhu na vypořádání inventarizačních rozdílů majetku, který jí byl předán do správy k vlastnímu hospodářskému využití.</w:t>
      </w:r>
    </w:p>
    <w:p w14:paraId="27A27D50" w14:textId="77777777" w:rsidR="008906FD" w:rsidRPr="00282EBB" w:rsidRDefault="008906FD" w:rsidP="00437F54">
      <w:pPr>
        <w:pStyle w:val="Zkladntext22"/>
        <w:tabs>
          <w:tab w:val="left" w:pos="-1440"/>
        </w:tabs>
        <w:jc w:val="left"/>
        <w:rPr>
          <w:b w:val="0"/>
          <w:sz w:val="24"/>
        </w:rPr>
      </w:pPr>
    </w:p>
    <w:p w14:paraId="1FAE2767" w14:textId="77777777" w:rsidR="008906FD" w:rsidRPr="00282EBB" w:rsidRDefault="005E52D8" w:rsidP="00437F54">
      <w:pPr>
        <w:pStyle w:val="Zkladntext"/>
      </w:pPr>
      <w:r w:rsidRPr="00282EBB">
        <w:t>3. Inventarizace majetku a závazků bude provedena v souladu s ustanoveními zákona č. 563/1991 Sb., o účetnictví, v platném znění, v souladu s vyhláškou č. 410/2009 Sb., kterou se provádějí některá ustanovení zákona č. 563/1991 Sb., o účetnictví, ve znění pozdějších předpisů, pro některé vybrané účetní jednotky, ve znění pozdějších předpisů, vyhláškou č. 270/2010 Sb., o inventarizaci majetku a závazků a Českými účetními standardy č. 701 až č. 707.</w:t>
      </w:r>
    </w:p>
    <w:p w14:paraId="772A5CE0" w14:textId="77777777" w:rsidR="005E52D8" w:rsidRDefault="005E52D8" w:rsidP="00437F54"/>
    <w:p w14:paraId="2F3A0200" w14:textId="77777777" w:rsidR="005E52D8" w:rsidRPr="005E52D8" w:rsidRDefault="005E52D8" w:rsidP="005E52D8">
      <w:r>
        <w:lastRenderedPageBreak/>
        <w:t xml:space="preserve">4. </w:t>
      </w:r>
      <w:r w:rsidRPr="005E52D8">
        <w:t>Inventarizace majetku a závazků bude provedena v souvislosti s řádnou účetní závěrkou</w:t>
      </w:r>
      <w:r>
        <w:t>. Mimořádná inventarizace bude provedena v případech</w:t>
      </w:r>
      <w:r w:rsidRPr="005E52D8">
        <w:t>, kdy bude nutné ověřit stav buď veškerého majetku a závazků, nebo pouze určitého dru</w:t>
      </w:r>
      <w:r w:rsidRPr="005E52D8">
        <w:softHyphen/>
        <w:t>hu majetku a závazků</w:t>
      </w:r>
      <w:r>
        <w:t xml:space="preserve"> (např. v souvislosti se změnou osoby ředitele školy, hospodářky apod.).</w:t>
      </w:r>
    </w:p>
    <w:p w14:paraId="5F6B80F5" w14:textId="77777777" w:rsidR="005E52D8" w:rsidRPr="005E52D8" w:rsidRDefault="005E52D8" w:rsidP="005E52D8"/>
    <w:p w14:paraId="3A3F115E" w14:textId="784CEFCC" w:rsidR="005E52D8" w:rsidRPr="005971AF" w:rsidRDefault="005E52D8" w:rsidP="005E52D8">
      <w:pPr>
        <w:ind w:left="284" w:hanging="284"/>
        <w:rPr>
          <w:szCs w:val="24"/>
        </w:rPr>
      </w:pPr>
      <w:r w:rsidRPr="005971AF">
        <w:rPr>
          <w:szCs w:val="24"/>
        </w:rPr>
        <w:t xml:space="preserve">5. Pro organizaci, řízení a provádění inventarizace majetku a závazků </w:t>
      </w:r>
      <w:r w:rsidR="005971AF">
        <w:rPr>
          <w:szCs w:val="24"/>
        </w:rPr>
        <w:t>jmenuji</w:t>
      </w:r>
      <w:r w:rsidRPr="005971AF">
        <w:rPr>
          <w:szCs w:val="24"/>
        </w:rPr>
        <w:t>:</w:t>
      </w:r>
      <w:r w:rsidR="003154C0">
        <w:rPr>
          <w:szCs w:val="24"/>
        </w:rPr>
        <w:t xml:space="preserve"> členové komise jsou jmenováni 1.12. </w:t>
      </w:r>
    </w:p>
    <w:p w14:paraId="208A1F3D" w14:textId="77777777" w:rsidR="005E52D8" w:rsidRPr="005971AF" w:rsidRDefault="005E52D8" w:rsidP="005E52D8">
      <w:pPr>
        <w:pStyle w:val="Bod1bold"/>
        <w:ind w:hanging="141"/>
        <w:rPr>
          <w:b w:val="0"/>
          <w:sz w:val="24"/>
        </w:rPr>
      </w:pPr>
      <w:r w:rsidRPr="005971AF">
        <w:rPr>
          <w:b w:val="0"/>
          <w:sz w:val="24"/>
        </w:rPr>
        <w:t>Ústřední inventarizační komisi (dále jen ÚIK):</w:t>
      </w:r>
    </w:p>
    <w:p w14:paraId="6DDD23B3" w14:textId="1BF56A8A" w:rsidR="005E52D8" w:rsidRPr="005971AF" w:rsidRDefault="005E52D8" w:rsidP="005E52D8">
      <w:pPr>
        <w:pStyle w:val="Bob1"/>
        <w:tabs>
          <w:tab w:val="left" w:leader="dot" w:pos="5103"/>
        </w:tabs>
        <w:ind w:hanging="141"/>
        <w:rPr>
          <w:color w:val="auto"/>
          <w:sz w:val="24"/>
          <w:szCs w:val="24"/>
        </w:rPr>
      </w:pPr>
      <w:r w:rsidRPr="005971AF">
        <w:rPr>
          <w:color w:val="auto"/>
          <w:sz w:val="24"/>
          <w:szCs w:val="24"/>
        </w:rPr>
        <w:t xml:space="preserve">Předseda ÚIK: </w:t>
      </w:r>
      <w:r w:rsidRPr="005971AF">
        <w:rPr>
          <w:color w:val="auto"/>
          <w:sz w:val="24"/>
          <w:szCs w:val="24"/>
        </w:rPr>
        <w:tab/>
      </w:r>
      <w:r w:rsidR="005971AF" w:rsidRPr="005971AF">
        <w:rPr>
          <w:color w:val="auto"/>
          <w:sz w:val="24"/>
          <w:szCs w:val="24"/>
        </w:rPr>
        <w:t>…</w:t>
      </w:r>
    </w:p>
    <w:p w14:paraId="57AF813D" w14:textId="77777777" w:rsidR="005E52D8" w:rsidRPr="005971AF" w:rsidRDefault="005E52D8" w:rsidP="005E52D8">
      <w:pPr>
        <w:pStyle w:val="Bob1"/>
        <w:tabs>
          <w:tab w:val="left" w:leader="dot" w:pos="5103"/>
        </w:tabs>
        <w:ind w:hanging="141"/>
        <w:rPr>
          <w:color w:val="auto"/>
          <w:sz w:val="24"/>
          <w:szCs w:val="24"/>
        </w:rPr>
      </w:pPr>
      <w:r w:rsidRPr="005971AF">
        <w:rPr>
          <w:color w:val="auto"/>
          <w:sz w:val="24"/>
          <w:szCs w:val="24"/>
        </w:rPr>
        <w:t xml:space="preserve">Člen ÚIK: </w:t>
      </w:r>
      <w:r w:rsidRPr="005971AF">
        <w:rPr>
          <w:color w:val="auto"/>
          <w:sz w:val="24"/>
          <w:szCs w:val="24"/>
        </w:rPr>
        <w:tab/>
      </w:r>
      <w:r w:rsidR="005971AF" w:rsidRPr="005971AF">
        <w:rPr>
          <w:color w:val="auto"/>
          <w:sz w:val="24"/>
          <w:szCs w:val="24"/>
        </w:rPr>
        <w:t>..</w:t>
      </w:r>
    </w:p>
    <w:p w14:paraId="02FDDAB4" w14:textId="77777777" w:rsidR="005E52D8" w:rsidRPr="005971AF" w:rsidRDefault="005E52D8" w:rsidP="005E52D8">
      <w:pPr>
        <w:pStyle w:val="Bob1"/>
        <w:tabs>
          <w:tab w:val="left" w:leader="dot" w:pos="5103"/>
        </w:tabs>
        <w:ind w:hanging="141"/>
        <w:rPr>
          <w:color w:val="auto"/>
          <w:sz w:val="24"/>
          <w:szCs w:val="24"/>
        </w:rPr>
      </w:pPr>
      <w:r w:rsidRPr="005971AF">
        <w:rPr>
          <w:color w:val="auto"/>
          <w:sz w:val="24"/>
          <w:szCs w:val="24"/>
        </w:rPr>
        <w:t xml:space="preserve">Člen ÚIK: </w:t>
      </w:r>
      <w:r w:rsidRPr="005971AF">
        <w:rPr>
          <w:color w:val="auto"/>
          <w:sz w:val="24"/>
          <w:szCs w:val="24"/>
        </w:rPr>
        <w:tab/>
      </w:r>
      <w:r w:rsidR="005971AF" w:rsidRPr="005971AF">
        <w:rPr>
          <w:color w:val="auto"/>
          <w:sz w:val="24"/>
          <w:szCs w:val="24"/>
        </w:rPr>
        <w:t>..</w:t>
      </w:r>
    </w:p>
    <w:p w14:paraId="5FBBE130" w14:textId="77777777" w:rsidR="005E52D8" w:rsidRPr="005971AF" w:rsidRDefault="005E52D8" w:rsidP="005E52D8">
      <w:pPr>
        <w:tabs>
          <w:tab w:val="left" w:pos="284"/>
        </w:tabs>
        <w:spacing w:before="120"/>
        <w:ind w:left="284"/>
        <w:rPr>
          <w:szCs w:val="24"/>
        </w:rPr>
      </w:pPr>
      <w:r w:rsidRPr="005971AF">
        <w:rPr>
          <w:szCs w:val="24"/>
        </w:rPr>
        <w:t>ÚIK ve spolupráci s dílčími inventarizačními komisemi zajišťuje pro</w:t>
      </w:r>
      <w:r w:rsidRPr="005971AF">
        <w:rPr>
          <w:szCs w:val="24"/>
        </w:rPr>
        <w:softHyphen/>
        <w:t>ve</w:t>
      </w:r>
      <w:r w:rsidRPr="005971AF">
        <w:rPr>
          <w:szCs w:val="24"/>
        </w:rPr>
        <w:softHyphen/>
        <w:t>de</w:t>
      </w:r>
      <w:r w:rsidRPr="005971AF">
        <w:rPr>
          <w:szCs w:val="24"/>
        </w:rPr>
        <w:softHyphen/>
        <w:t>ní in</w:t>
      </w:r>
      <w:r w:rsidRPr="005971AF">
        <w:rPr>
          <w:szCs w:val="24"/>
        </w:rPr>
        <w:softHyphen/>
        <w:t>ven</w:t>
      </w:r>
      <w:r w:rsidRPr="005971AF">
        <w:rPr>
          <w:szCs w:val="24"/>
        </w:rPr>
        <w:softHyphen/>
        <w:t>ta</w:t>
      </w:r>
      <w:r w:rsidRPr="005971AF">
        <w:rPr>
          <w:szCs w:val="24"/>
        </w:rPr>
        <w:softHyphen/>
        <w:t>ri</w:t>
      </w:r>
      <w:r w:rsidRPr="005971AF">
        <w:rPr>
          <w:szCs w:val="24"/>
        </w:rPr>
        <w:softHyphen/>
        <w:t>za</w:t>
      </w:r>
      <w:r w:rsidRPr="005971AF">
        <w:rPr>
          <w:szCs w:val="24"/>
        </w:rPr>
        <w:softHyphen/>
        <w:t>cí</w:t>
      </w:r>
      <w:r w:rsidR="0064593C">
        <w:rPr>
          <w:szCs w:val="24"/>
        </w:rPr>
        <w:t>, ÚIK řídí metodicky DIK</w:t>
      </w:r>
      <w:r w:rsidRPr="005971AF">
        <w:rPr>
          <w:szCs w:val="24"/>
        </w:rPr>
        <w:t xml:space="preserve">. </w:t>
      </w:r>
      <w:r w:rsidR="00D5776D">
        <w:rPr>
          <w:szCs w:val="24"/>
        </w:rPr>
        <w:t>Ú</w:t>
      </w:r>
      <w:r w:rsidR="00D5776D">
        <w:t xml:space="preserve">IK je nejméně dvoučlenná. </w:t>
      </w:r>
      <w:r w:rsidR="005971AF">
        <w:rPr>
          <w:szCs w:val="24"/>
        </w:rPr>
        <w:t>S</w:t>
      </w:r>
      <w:r w:rsidR="005971AF">
        <w:t>estavuje plán inventur a stanoví postup při jeho sestavování.</w:t>
      </w:r>
      <w:r w:rsidR="005971AF" w:rsidRPr="005971AF">
        <w:rPr>
          <w:szCs w:val="24"/>
        </w:rPr>
        <w:t xml:space="preserve"> </w:t>
      </w:r>
      <w:r w:rsidRPr="005971AF">
        <w:rPr>
          <w:szCs w:val="24"/>
        </w:rPr>
        <w:t xml:space="preserve">ÚIK zajišťuje seznámení členů dílčích inventarizačních komisí (DIK) </w:t>
      </w:r>
      <w:r w:rsidR="008A6DCC" w:rsidRPr="005971AF">
        <w:rPr>
          <w:szCs w:val="24"/>
        </w:rPr>
        <w:t>s</w:t>
      </w:r>
      <w:r w:rsidRPr="005971AF">
        <w:rPr>
          <w:szCs w:val="24"/>
        </w:rPr>
        <w:t> postupem inventarizací, v průběhu inventarizací me</w:t>
      </w:r>
      <w:r w:rsidRPr="005971AF">
        <w:rPr>
          <w:szCs w:val="24"/>
        </w:rPr>
        <w:softHyphen/>
        <w:t>to</w:t>
      </w:r>
      <w:r w:rsidRPr="005971AF">
        <w:rPr>
          <w:szCs w:val="24"/>
        </w:rPr>
        <w:softHyphen/>
        <w:t>dic</w:t>
      </w:r>
      <w:r w:rsidRPr="005971AF">
        <w:rPr>
          <w:szCs w:val="24"/>
        </w:rPr>
        <w:softHyphen/>
        <w:t>ky usměrň</w:t>
      </w:r>
      <w:r w:rsidR="008A6DCC" w:rsidRPr="005971AF">
        <w:rPr>
          <w:szCs w:val="24"/>
        </w:rPr>
        <w:t>uje</w:t>
      </w:r>
      <w:r w:rsidRPr="005971AF">
        <w:rPr>
          <w:szCs w:val="24"/>
        </w:rPr>
        <w:t xml:space="preserve"> provádění dílčích inventur. ÚIK vyhotoví na základě in</w:t>
      </w:r>
      <w:r w:rsidRPr="005971AF">
        <w:rPr>
          <w:szCs w:val="24"/>
        </w:rPr>
        <w:softHyphen/>
        <w:t>ven</w:t>
      </w:r>
      <w:r w:rsidRPr="005971AF">
        <w:rPr>
          <w:szCs w:val="24"/>
        </w:rPr>
        <w:softHyphen/>
        <w:t>tur</w:t>
      </w:r>
      <w:r w:rsidRPr="005971AF">
        <w:rPr>
          <w:szCs w:val="24"/>
        </w:rPr>
        <w:softHyphen/>
        <w:t xml:space="preserve">ních soupisů </w:t>
      </w:r>
      <w:r w:rsidR="008A6DCC" w:rsidRPr="005971AF">
        <w:rPr>
          <w:szCs w:val="24"/>
        </w:rPr>
        <w:t>předaných DIK zá</w:t>
      </w:r>
      <w:r w:rsidRPr="005971AF">
        <w:rPr>
          <w:szCs w:val="24"/>
        </w:rPr>
        <w:t xml:space="preserve">věrečnou zprávu </w:t>
      </w:r>
      <w:r w:rsidR="008A6DCC" w:rsidRPr="005971AF">
        <w:rPr>
          <w:szCs w:val="24"/>
        </w:rPr>
        <w:t xml:space="preserve">nejpozději </w:t>
      </w:r>
      <w:r w:rsidRPr="005971AF">
        <w:rPr>
          <w:szCs w:val="24"/>
        </w:rPr>
        <w:t>do ……</w:t>
      </w:r>
      <w:proofErr w:type="gramStart"/>
      <w:r w:rsidRPr="005971AF">
        <w:rPr>
          <w:szCs w:val="24"/>
        </w:rPr>
        <w:t>…….</w:t>
      </w:r>
      <w:proofErr w:type="gramEnd"/>
      <w:r w:rsidRPr="005971AF">
        <w:rPr>
          <w:szCs w:val="24"/>
        </w:rPr>
        <w:t>.</w:t>
      </w:r>
    </w:p>
    <w:p w14:paraId="45BAD850" w14:textId="77777777" w:rsidR="005E52D8" w:rsidRPr="005971AF" w:rsidRDefault="005E52D8" w:rsidP="005E52D8">
      <w:pPr>
        <w:pStyle w:val="Bod1bold"/>
        <w:ind w:hanging="141"/>
        <w:rPr>
          <w:b w:val="0"/>
          <w:sz w:val="24"/>
        </w:rPr>
      </w:pPr>
      <w:r w:rsidRPr="005971AF">
        <w:rPr>
          <w:b w:val="0"/>
          <w:sz w:val="24"/>
        </w:rPr>
        <w:t>Dílčí inventarizační komise (dále jen DIK) č</w:t>
      </w:r>
      <w:r w:rsidRPr="005971AF">
        <w:rPr>
          <w:rStyle w:val="Bod1boldChar"/>
          <w:sz w:val="24"/>
        </w:rPr>
        <w:t>.</w:t>
      </w:r>
      <w:r w:rsidRPr="005971AF">
        <w:rPr>
          <w:b w:val="0"/>
          <w:sz w:val="24"/>
        </w:rPr>
        <w:t xml:space="preserve"> 1:</w:t>
      </w:r>
    </w:p>
    <w:p w14:paraId="2C0958CB" w14:textId="77777777" w:rsidR="005E52D8" w:rsidRPr="005971AF" w:rsidRDefault="005E52D8" w:rsidP="005E52D8">
      <w:pPr>
        <w:pStyle w:val="Normlnbez"/>
        <w:tabs>
          <w:tab w:val="left" w:pos="426"/>
          <w:tab w:val="left" w:leader="dot" w:pos="5103"/>
        </w:tabs>
        <w:ind w:left="284"/>
        <w:rPr>
          <w:sz w:val="24"/>
        </w:rPr>
      </w:pPr>
      <w:r w:rsidRPr="005971AF">
        <w:rPr>
          <w:sz w:val="24"/>
        </w:rPr>
        <w:t xml:space="preserve">Předseda DIK: </w:t>
      </w:r>
      <w:r w:rsidRPr="005971AF">
        <w:rPr>
          <w:sz w:val="24"/>
        </w:rPr>
        <w:tab/>
      </w:r>
    </w:p>
    <w:p w14:paraId="7DA03484" w14:textId="77777777" w:rsidR="005E52D8" w:rsidRPr="005971AF" w:rsidRDefault="005E52D8" w:rsidP="005E52D8">
      <w:pPr>
        <w:pStyle w:val="Normlnbez"/>
        <w:tabs>
          <w:tab w:val="left" w:pos="426"/>
          <w:tab w:val="left" w:leader="dot" w:pos="5103"/>
        </w:tabs>
        <w:ind w:left="284"/>
        <w:rPr>
          <w:sz w:val="24"/>
        </w:rPr>
      </w:pPr>
      <w:r w:rsidRPr="005971AF">
        <w:rPr>
          <w:sz w:val="24"/>
        </w:rPr>
        <w:t xml:space="preserve">Člen DIK: </w:t>
      </w:r>
      <w:r w:rsidRPr="005971AF">
        <w:rPr>
          <w:sz w:val="24"/>
        </w:rPr>
        <w:tab/>
      </w:r>
    </w:p>
    <w:p w14:paraId="060BA4D1" w14:textId="77777777" w:rsidR="005E52D8" w:rsidRPr="005971AF" w:rsidRDefault="005E52D8" w:rsidP="005E52D8">
      <w:pPr>
        <w:pStyle w:val="Normlnbez"/>
        <w:tabs>
          <w:tab w:val="left" w:pos="426"/>
          <w:tab w:val="left" w:leader="dot" w:pos="5103"/>
        </w:tabs>
        <w:ind w:left="284"/>
        <w:rPr>
          <w:sz w:val="24"/>
        </w:rPr>
      </w:pPr>
      <w:r w:rsidRPr="005971AF">
        <w:rPr>
          <w:sz w:val="24"/>
        </w:rPr>
        <w:t xml:space="preserve">Člen DIK: </w:t>
      </w:r>
      <w:r w:rsidRPr="005971AF">
        <w:rPr>
          <w:sz w:val="24"/>
        </w:rPr>
        <w:tab/>
      </w:r>
    </w:p>
    <w:p w14:paraId="07BE98F5" w14:textId="77777777" w:rsidR="008A6DCC" w:rsidRPr="005971AF" w:rsidRDefault="008A6DCC" w:rsidP="005E52D8">
      <w:pPr>
        <w:pStyle w:val="Normlnbez"/>
        <w:tabs>
          <w:tab w:val="left" w:pos="426"/>
        </w:tabs>
        <w:ind w:left="284"/>
        <w:rPr>
          <w:sz w:val="24"/>
        </w:rPr>
      </w:pPr>
    </w:p>
    <w:p w14:paraId="35FE96DE" w14:textId="77777777" w:rsidR="005E52D8" w:rsidRPr="005971AF" w:rsidRDefault="005E52D8" w:rsidP="005E52D8">
      <w:pPr>
        <w:pStyle w:val="Normlnbez"/>
        <w:tabs>
          <w:tab w:val="left" w:pos="426"/>
        </w:tabs>
        <w:ind w:left="284"/>
        <w:rPr>
          <w:sz w:val="24"/>
        </w:rPr>
      </w:pPr>
      <w:r w:rsidRPr="005971AF">
        <w:rPr>
          <w:sz w:val="24"/>
        </w:rPr>
        <w:t xml:space="preserve">DIK č. 1 provede inventarizaci </w:t>
      </w:r>
      <w:r w:rsidRPr="005971AF">
        <w:rPr>
          <w:i/>
          <w:sz w:val="24"/>
        </w:rPr>
        <w:t>dlouhodobého nehmotného majetku</w:t>
      </w:r>
      <w:r w:rsidR="008A6DCC" w:rsidRPr="005971AF">
        <w:rPr>
          <w:i/>
          <w:sz w:val="24"/>
        </w:rPr>
        <w:t>,</w:t>
      </w:r>
      <w:r w:rsidRPr="005971AF">
        <w:rPr>
          <w:sz w:val="24"/>
        </w:rPr>
        <w:t xml:space="preserve"> který je zaúčtován na účtech</w:t>
      </w:r>
      <w:r w:rsidR="005971AF">
        <w:rPr>
          <w:sz w:val="24"/>
        </w:rPr>
        <w:t xml:space="preserve"> (například)</w:t>
      </w:r>
      <w:r w:rsidRPr="005971AF">
        <w:rPr>
          <w:sz w:val="24"/>
        </w:rPr>
        <w:t>:</w:t>
      </w:r>
    </w:p>
    <w:p w14:paraId="02EE8E68" w14:textId="77777777" w:rsidR="005E52D8" w:rsidRPr="005971AF" w:rsidRDefault="005E52D8" w:rsidP="005E52D8">
      <w:pPr>
        <w:pStyle w:val="Bod2"/>
        <w:ind w:firstLine="0"/>
        <w:rPr>
          <w:i/>
          <w:color w:val="auto"/>
          <w:sz w:val="24"/>
          <w:szCs w:val="24"/>
        </w:rPr>
      </w:pPr>
      <w:r w:rsidRPr="005971AF">
        <w:rPr>
          <w:i/>
          <w:color w:val="auto"/>
          <w:sz w:val="24"/>
          <w:szCs w:val="24"/>
        </w:rPr>
        <w:t>012 – Nehmotné výsledky výzkumu a vývoje</w:t>
      </w:r>
    </w:p>
    <w:p w14:paraId="14D9D166" w14:textId="77777777" w:rsidR="005E52D8" w:rsidRPr="005971AF" w:rsidRDefault="005E52D8" w:rsidP="005E52D8">
      <w:pPr>
        <w:pStyle w:val="Bod2"/>
        <w:ind w:firstLine="0"/>
        <w:rPr>
          <w:i/>
          <w:color w:val="auto"/>
          <w:sz w:val="24"/>
          <w:szCs w:val="24"/>
        </w:rPr>
      </w:pPr>
      <w:r w:rsidRPr="005971AF">
        <w:rPr>
          <w:i/>
          <w:color w:val="auto"/>
          <w:sz w:val="24"/>
          <w:szCs w:val="24"/>
        </w:rPr>
        <w:t>013 – Software</w:t>
      </w:r>
    </w:p>
    <w:p w14:paraId="0342F094" w14:textId="77777777" w:rsidR="005E52D8" w:rsidRPr="005971AF" w:rsidRDefault="005E52D8" w:rsidP="005E52D8">
      <w:pPr>
        <w:pStyle w:val="Bod2"/>
        <w:ind w:firstLine="0"/>
        <w:rPr>
          <w:i/>
          <w:color w:val="auto"/>
          <w:sz w:val="24"/>
          <w:szCs w:val="24"/>
        </w:rPr>
      </w:pPr>
      <w:r w:rsidRPr="005971AF">
        <w:rPr>
          <w:i/>
          <w:color w:val="auto"/>
          <w:sz w:val="24"/>
          <w:szCs w:val="24"/>
        </w:rPr>
        <w:t>014 – Ocenitelná práva</w:t>
      </w:r>
    </w:p>
    <w:p w14:paraId="3A1422ED" w14:textId="77777777" w:rsidR="005E52D8" w:rsidRPr="005971AF" w:rsidRDefault="005E52D8" w:rsidP="005E52D8">
      <w:pPr>
        <w:pStyle w:val="Bod2"/>
        <w:ind w:firstLine="0"/>
        <w:rPr>
          <w:i/>
          <w:color w:val="auto"/>
          <w:sz w:val="24"/>
          <w:szCs w:val="24"/>
        </w:rPr>
      </w:pPr>
      <w:r w:rsidRPr="005971AF">
        <w:rPr>
          <w:i/>
          <w:color w:val="auto"/>
          <w:sz w:val="24"/>
          <w:szCs w:val="24"/>
        </w:rPr>
        <w:t>018 – Drobný dlouhodobý nehmotný majetek</w:t>
      </w:r>
    </w:p>
    <w:p w14:paraId="318CAAAE" w14:textId="77777777" w:rsidR="005E52D8" w:rsidRPr="005971AF" w:rsidRDefault="005E52D8" w:rsidP="005E52D8">
      <w:pPr>
        <w:pStyle w:val="Bod2"/>
        <w:ind w:firstLine="0"/>
        <w:rPr>
          <w:i/>
          <w:color w:val="auto"/>
          <w:sz w:val="24"/>
          <w:szCs w:val="24"/>
        </w:rPr>
      </w:pPr>
      <w:r w:rsidRPr="005971AF">
        <w:rPr>
          <w:i/>
          <w:color w:val="auto"/>
          <w:sz w:val="24"/>
          <w:szCs w:val="24"/>
        </w:rPr>
        <w:t>019 – Ostatní dlouhodobý nehmotný majetek</w:t>
      </w:r>
    </w:p>
    <w:p w14:paraId="7C7C91C0" w14:textId="77777777" w:rsidR="005E52D8" w:rsidRPr="005971AF" w:rsidRDefault="005E52D8" w:rsidP="005E52D8">
      <w:pPr>
        <w:pStyle w:val="Bod2"/>
        <w:ind w:firstLine="0"/>
        <w:rPr>
          <w:i/>
          <w:color w:val="auto"/>
          <w:sz w:val="24"/>
          <w:szCs w:val="24"/>
        </w:rPr>
      </w:pPr>
      <w:r w:rsidRPr="005971AF">
        <w:rPr>
          <w:i/>
          <w:color w:val="auto"/>
          <w:sz w:val="24"/>
          <w:szCs w:val="24"/>
        </w:rPr>
        <w:t>051 – Poskytnuté zálohy na dlouhodobý nehmotný majetek</w:t>
      </w:r>
    </w:p>
    <w:p w14:paraId="51F069F6" w14:textId="77777777" w:rsidR="005E52D8" w:rsidRPr="005971AF" w:rsidRDefault="005E52D8" w:rsidP="005E52D8">
      <w:pPr>
        <w:pStyle w:val="Normlnbez"/>
        <w:tabs>
          <w:tab w:val="left" w:leader="dot" w:pos="9072"/>
        </w:tabs>
        <w:ind w:left="284"/>
        <w:rPr>
          <w:sz w:val="24"/>
        </w:rPr>
      </w:pPr>
      <w:r w:rsidRPr="005971AF">
        <w:rPr>
          <w:sz w:val="24"/>
        </w:rPr>
        <w:t>Termín</w:t>
      </w:r>
      <w:r w:rsidR="008A6DCC" w:rsidRPr="005971AF">
        <w:rPr>
          <w:sz w:val="24"/>
        </w:rPr>
        <w:t>y</w:t>
      </w:r>
      <w:r w:rsidRPr="005971AF">
        <w:rPr>
          <w:sz w:val="24"/>
        </w:rPr>
        <w:t xml:space="preserve"> inventarizace:</w:t>
      </w:r>
    </w:p>
    <w:p w14:paraId="0F1DDBE9" w14:textId="77777777" w:rsidR="005E52D8" w:rsidRPr="005971AF" w:rsidRDefault="005E52D8" w:rsidP="005E52D8">
      <w:pPr>
        <w:pStyle w:val="Bod1"/>
        <w:tabs>
          <w:tab w:val="clear" w:pos="284"/>
          <w:tab w:val="clear" w:pos="426"/>
          <w:tab w:val="left" w:pos="709"/>
          <w:tab w:val="left" w:leader="dot" w:pos="9072"/>
        </w:tabs>
        <w:ind w:firstLine="1"/>
        <w:rPr>
          <w:color w:val="auto"/>
          <w:sz w:val="24"/>
          <w:szCs w:val="24"/>
        </w:rPr>
      </w:pPr>
      <w:r w:rsidRPr="005971AF">
        <w:rPr>
          <w:color w:val="auto"/>
          <w:sz w:val="24"/>
          <w:szCs w:val="24"/>
        </w:rPr>
        <w:t>a)</w:t>
      </w:r>
      <w:r w:rsidRPr="005971AF">
        <w:rPr>
          <w:color w:val="auto"/>
          <w:sz w:val="24"/>
          <w:szCs w:val="24"/>
        </w:rPr>
        <w:tab/>
        <w:t>zahájení dne</w:t>
      </w:r>
      <w:r w:rsidRPr="005971AF">
        <w:rPr>
          <w:color w:val="auto"/>
          <w:sz w:val="24"/>
          <w:szCs w:val="24"/>
        </w:rPr>
        <w:tab/>
      </w:r>
    </w:p>
    <w:p w14:paraId="078A2F72" w14:textId="77777777" w:rsidR="005E52D8" w:rsidRPr="005971AF" w:rsidRDefault="005E52D8" w:rsidP="005E52D8">
      <w:pPr>
        <w:pStyle w:val="Bod1"/>
        <w:tabs>
          <w:tab w:val="clear" w:pos="284"/>
          <w:tab w:val="clear" w:pos="426"/>
          <w:tab w:val="left" w:pos="709"/>
          <w:tab w:val="left" w:leader="dot" w:pos="9072"/>
        </w:tabs>
        <w:ind w:firstLine="1"/>
        <w:rPr>
          <w:color w:val="auto"/>
          <w:sz w:val="24"/>
          <w:szCs w:val="24"/>
        </w:rPr>
      </w:pPr>
      <w:r w:rsidRPr="005971AF">
        <w:rPr>
          <w:color w:val="auto"/>
          <w:sz w:val="24"/>
          <w:szCs w:val="24"/>
        </w:rPr>
        <w:t>b)</w:t>
      </w:r>
      <w:r w:rsidRPr="005971AF">
        <w:rPr>
          <w:color w:val="auto"/>
          <w:sz w:val="24"/>
          <w:szCs w:val="24"/>
        </w:rPr>
        <w:tab/>
        <w:t xml:space="preserve">ukončení dne </w:t>
      </w:r>
      <w:r w:rsidRPr="005971AF">
        <w:rPr>
          <w:color w:val="auto"/>
          <w:sz w:val="24"/>
          <w:szCs w:val="24"/>
        </w:rPr>
        <w:tab/>
      </w:r>
    </w:p>
    <w:p w14:paraId="5B4AEBEC" w14:textId="77777777" w:rsidR="005E52D8" w:rsidRPr="005971AF" w:rsidRDefault="005E52D8" w:rsidP="005E52D8">
      <w:pPr>
        <w:pStyle w:val="Bod1"/>
        <w:tabs>
          <w:tab w:val="clear" w:pos="284"/>
          <w:tab w:val="clear" w:pos="426"/>
          <w:tab w:val="left" w:pos="709"/>
          <w:tab w:val="left" w:leader="dot" w:pos="9072"/>
        </w:tabs>
        <w:ind w:left="709" w:hanging="283"/>
        <w:rPr>
          <w:color w:val="auto"/>
          <w:sz w:val="24"/>
          <w:szCs w:val="24"/>
        </w:rPr>
      </w:pPr>
      <w:r w:rsidRPr="005971AF">
        <w:rPr>
          <w:color w:val="auto"/>
          <w:sz w:val="24"/>
          <w:szCs w:val="24"/>
        </w:rPr>
        <w:t>c)</w:t>
      </w:r>
      <w:r w:rsidRPr="005971AF">
        <w:rPr>
          <w:color w:val="auto"/>
          <w:sz w:val="24"/>
          <w:szCs w:val="24"/>
        </w:rPr>
        <w:tab/>
        <w:t>předání zpracovaných inventarizačních soupisů dne ....................... ústřed</w:t>
      </w:r>
      <w:r w:rsidRPr="005971AF">
        <w:rPr>
          <w:color w:val="auto"/>
          <w:sz w:val="24"/>
          <w:szCs w:val="24"/>
        </w:rPr>
        <w:softHyphen/>
        <w:t>ní inventarizační komisi nebo pracovníkovi odpovědnému za provedení in</w:t>
      </w:r>
      <w:r w:rsidRPr="005971AF">
        <w:rPr>
          <w:color w:val="auto"/>
          <w:sz w:val="24"/>
          <w:szCs w:val="24"/>
        </w:rPr>
        <w:softHyphen/>
        <w:t>ven</w:t>
      </w:r>
      <w:r w:rsidRPr="005971AF">
        <w:rPr>
          <w:color w:val="auto"/>
          <w:sz w:val="24"/>
          <w:szCs w:val="24"/>
        </w:rPr>
        <w:softHyphen/>
        <w:t>ta</w:t>
      </w:r>
      <w:r w:rsidRPr="005971AF">
        <w:rPr>
          <w:color w:val="auto"/>
          <w:sz w:val="24"/>
          <w:szCs w:val="24"/>
        </w:rPr>
        <w:softHyphen/>
        <w:t>ri</w:t>
      </w:r>
      <w:r w:rsidRPr="005971AF">
        <w:rPr>
          <w:color w:val="auto"/>
          <w:sz w:val="24"/>
          <w:szCs w:val="24"/>
        </w:rPr>
        <w:softHyphen/>
        <w:t>za</w:t>
      </w:r>
      <w:r w:rsidRPr="005971AF">
        <w:rPr>
          <w:color w:val="auto"/>
          <w:sz w:val="24"/>
          <w:szCs w:val="24"/>
        </w:rPr>
        <w:softHyphen/>
        <w:t>cí.</w:t>
      </w:r>
    </w:p>
    <w:p w14:paraId="6449AFD3" w14:textId="77777777" w:rsidR="008A6DCC" w:rsidRPr="005971AF" w:rsidRDefault="008A6DCC" w:rsidP="005E52D8">
      <w:pPr>
        <w:pStyle w:val="Bod1"/>
        <w:tabs>
          <w:tab w:val="clear" w:pos="284"/>
          <w:tab w:val="clear" w:pos="426"/>
          <w:tab w:val="left" w:pos="709"/>
          <w:tab w:val="left" w:leader="dot" w:pos="9072"/>
        </w:tabs>
        <w:ind w:left="709" w:hanging="283"/>
        <w:rPr>
          <w:color w:val="auto"/>
          <w:sz w:val="24"/>
          <w:szCs w:val="24"/>
        </w:rPr>
      </w:pPr>
    </w:p>
    <w:p w14:paraId="79EB0B7D" w14:textId="77777777" w:rsidR="005E52D8" w:rsidRPr="005971AF" w:rsidRDefault="005E52D8" w:rsidP="005E52D8">
      <w:pPr>
        <w:pStyle w:val="Normlnbez"/>
        <w:tabs>
          <w:tab w:val="left" w:pos="284"/>
        </w:tabs>
        <w:ind w:left="284"/>
        <w:rPr>
          <w:sz w:val="24"/>
        </w:rPr>
      </w:pPr>
      <w:r w:rsidRPr="005971AF">
        <w:rPr>
          <w:sz w:val="24"/>
        </w:rPr>
        <w:t xml:space="preserve">DIK č. 2 provede inventarizaci </w:t>
      </w:r>
      <w:r w:rsidRPr="005971AF">
        <w:rPr>
          <w:i/>
          <w:sz w:val="24"/>
        </w:rPr>
        <w:t>dlouhodobého hmotného majetku</w:t>
      </w:r>
      <w:r w:rsidRPr="005971AF">
        <w:rPr>
          <w:sz w:val="24"/>
        </w:rPr>
        <w:t xml:space="preserve"> </w:t>
      </w:r>
    </w:p>
    <w:p w14:paraId="4924B272" w14:textId="77777777" w:rsidR="005E52D8" w:rsidRPr="005971AF" w:rsidRDefault="005E52D8" w:rsidP="005E52D8">
      <w:pPr>
        <w:pStyle w:val="Normlnbez"/>
        <w:ind w:left="284"/>
        <w:rPr>
          <w:sz w:val="24"/>
        </w:rPr>
      </w:pPr>
      <w:r w:rsidRPr="005971AF">
        <w:rPr>
          <w:sz w:val="24"/>
        </w:rPr>
        <w:t xml:space="preserve">DIK č. </w:t>
      </w:r>
      <w:r w:rsidR="008A6DCC" w:rsidRPr="005971AF">
        <w:rPr>
          <w:sz w:val="24"/>
        </w:rPr>
        <w:t>3</w:t>
      </w:r>
      <w:r w:rsidRPr="005971AF">
        <w:rPr>
          <w:sz w:val="24"/>
        </w:rPr>
        <w:t xml:space="preserve"> – provede inventarizaci </w:t>
      </w:r>
      <w:r w:rsidRPr="005971AF">
        <w:rPr>
          <w:i/>
          <w:sz w:val="24"/>
        </w:rPr>
        <w:t>zásob</w:t>
      </w:r>
      <w:r w:rsidRPr="005971AF">
        <w:rPr>
          <w:sz w:val="24"/>
        </w:rPr>
        <w:t>.</w:t>
      </w:r>
    </w:p>
    <w:p w14:paraId="1FDE98F5" w14:textId="77777777" w:rsidR="00D5776D" w:rsidRDefault="00D5776D" w:rsidP="00437F54"/>
    <w:p w14:paraId="399EA4CE" w14:textId="77777777" w:rsidR="00D5776D" w:rsidRDefault="00D5776D" w:rsidP="00D5776D">
      <w:r>
        <w:t>DIK při zjišťování skutečného stavu inventarizačních položek a jejich částí a ověřování tohoto stavu se stavem v účetnictví provádí kontrolu tak, aby bylo spolehlivě zjištěno, zda všechny inventarizační položky a jejich části jsou zachyceny v účetnictví v souladu s právními předpisy, zejména s ohledem na požadavek, aby účetnictví bylo správné a vybraná účetní jednotka zaúčtovala v účetním období v účetních knihách všechny účetní případy, které v něm měla zaúčtovat, a s ohledem na ustanovení § 19 odst. 6 zákona, zejména na včasnost a významnost, nebo byly zjištěny zúčtovatelné rozdíly nebo inventarizační rozdíly. DIK je nejméně dvoučlenná.</w:t>
      </w:r>
    </w:p>
    <w:p w14:paraId="16253659" w14:textId="77777777" w:rsidR="008906FD" w:rsidRDefault="008906FD" w:rsidP="00437F54">
      <w:r>
        <w:t xml:space="preserve">  </w:t>
      </w:r>
    </w:p>
    <w:p w14:paraId="2CA2C10F" w14:textId="77777777" w:rsidR="008906FD" w:rsidRDefault="008A6DCC" w:rsidP="00437F54">
      <w:r>
        <w:lastRenderedPageBreak/>
        <w:t>6</w:t>
      </w:r>
      <w:r w:rsidR="008906FD">
        <w:t xml:space="preserve">. </w:t>
      </w:r>
      <w:r w:rsidR="00D5776D">
        <w:t>Plán inventur. I</w:t>
      </w:r>
      <w:r w:rsidR="008906FD">
        <w:t>nventarizace</w:t>
      </w:r>
      <w:r w:rsidR="00D5776D">
        <w:t xml:space="preserve"> se </w:t>
      </w:r>
      <w:r w:rsidR="008906FD">
        <w:t xml:space="preserve">provádí se k datu </w:t>
      </w:r>
      <w:r w:rsidR="00D5776D">
        <w:t>účetní závěrky za kalendářní rok</w:t>
      </w:r>
      <w:r w:rsidR="008906FD">
        <w:t>, tzn. podstatný je stav inventáře a účetnictví k tomuto datu.</w:t>
      </w:r>
      <w:r w:rsidR="003E1C8F">
        <w:t xml:space="preserve"> Stav majetku a závazků bude zjištěn fyzickou a dokladovou in</w:t>
      </w:r>
      <w:r w:rsidR="003E1C8F">
        <w:softHyphen/>
        <w:t>ven</w:t>
      </w:r>
      <w:r w:rsidR="003E1C8F">
        <w:softHyphen/>
        <w:t>turou</w:t>
      </w:r>
      <w:r w:rsidR="00FE4EED">
        <w:t xml:space="preserve">. </w:t>
      </w:r>
      <w:r w:rsidR="0059192B">
        <w:t xml:space="preserve">Předpokládaný termín zahájení inventur je jeden měsíc před tímto datem. </w:t>
      </w:r>
      <w:r w:rsidR="00FE4EED">
        <w:t xml:space="preserve">Termín vzniku, zahájení a ukončení činností jednotlivých inventarizačních komisí je shodný s termínem zahájení a ukončení inventury. </w:t>
      </w:r>
    </w:p>
    <w:p w14:paraId="7AD53649" w14:textId="77777777" w:rsidR="0059192B" w:rsidRDefault="0059192B" w:rsidP="00437F54"/>
    <w:p w14:paraId="6090868E" w14:textId="77777777" w:rsidR="0059192B" w:rsidRPr="00282EBB" w:rsidRDefault="0059192B" w:rsidP="00437F54">
      <w:pPr>
        <w:rPr>
          <w:u w:val="single"/>
        </w:rPr>
      </w:pPr>
      <w:r w:rsidRPr="00282EBB">
        <w:rPr>
          <w:u w:val="single"/>
        </w:rPr>
        <w:t>Seznam inventurních soupisů:</w:t>
      </w:r>
    </w:p>
    <w:p w14:paraId="2386CF21" w14:textId="77777777" w:rsidR="0059192B" w:rsidRDefault="0059192B" w:rsidP="00437F54">
      <w:r>
        <w:t>Dlouhodobý nehmotný majetek</w:t>
      </w:r>
    </w:p>
    <w:p w14:paraId="05C4DACA" w14:textId="77777777" w:rsidR="0059192B" w:rsidRDefault="0059192B" w:rsidP="0059192B">
      <w:r>
        <w:t>Dlouhodobý hmotný majetek</w:t>
      </w:r>
    </w:p>
    <w:p w14:paraId="6C0A3AE4" w14:textId="77777777" w:rsidR="00282EBB" w:rsidRDefault="00282EBB" w:rsidP="0059192B">
      <w:r>
        <w:t>Peněžní prostředky v pokladně</w:t>
      </w:r>
    </w:p>
    <w:p w14:paraId="5F822FEB" w14:textId="77777777" w:rsidR="00282EBB" w:rsidRDefault="00282EBB" w:rsidP="0059192B">
      <w:r>
        <w:t>Ceniny</w:t>
      </w:r>
    </w:p>
    <w:p w14:paraId="20752436" w14:textId="77777777" w:rsidR="00282EBB" w:rsidRDefault="00282EBB" w:rsidP="0059192B">
      <w:r>
        <w:t>Pohledávky</w:t>
      </w:r>
    </w:p>
    <w:p w14:paraId="48FAFD4A" w14:textId="77777777" w:rsidR="00282EBB" w:rsidRDefault="00282EBB" w:rsidP="0059192B">
      <w:r>
        <w:t>Zboží</w:t>
      </w:r>
    </w:p>
    <w:p w14:paraId="5FD3D945" w14:textId="77777777" w:rsidR="00282EBB" w:rsidRDefault="00282EBB" w:rsidP="0059192B">
      <w:r>
        <w:t>Zásoby</w:t>
      </w:r>
    </w:p>
    <w:p w14:paraId="5D4320A7" w14:textId="77777777" w:rsidR="00282EBB" w:rsidRDefault="00282EBB" w:rsidP="0059192B">
      <w:r>
        <w:t>Valutová pokladna</w:t>
      </w:r>
    </w:p>
    <w:p w14:paraId="734898C8" w14:textId="77777777" w:rsidR="008906FD" w:rsidRDefault="005971AF" w:rsidP="00437F54">
      <w:r>
        <w:t xml:space="preserve"> </w:t>
      </w:r>
    </w:p>
    <w:p w14:paraId="431A22FF" w14:textId="77777777" w:rsidR="00ED41EF" w:rsidRDefault="008A6DCC" w:rsidP="00ED41EF">
      <w:r>
        <w:t>7</w:t>
      </w:r>
      <w:r w:rsidR="008906FD">
        <w:t xml:space="preserve">. </w:t>
      </w:r>
      <w:r>
        <w:t xml:space="preserve">ÚIK a DIK jsou </w:t>
      </w:r>
      <w:r w:rsidR="008906FD">
        <w:t>povinn</w:t>
      </w:r>
      <w:r>
        <w:t>y</w:t>
      </w:r>
      <w:r w:rsidR="008906FD">
        <w:t xml:space="preserve"> zjistit skutečný fyzický stav evidovaného majetku školy, vyčíslit a doložit inventarizační rozdíly, vyhotovit inventarizační zápis s vyčíslením rozdílů; a s návrhem na jejich vypořádání.</w:t>
      </w:r>
      <w:r w:rsidR="00ED41EF">
        <w:t xml:space="preserve"> Informace musí obsahovat údaje o celkové hodnotě inventarizovaného majetku, porovnání zjištěných stavů v porovnání s účetními stavy, zjištěné inventarizační rozdíly včetně zdůvodnění jejich vzniku a návrhu na řešení rozdílů. Informace dále výslovně uvede, zda byly nebo nebyly zjištěny inventarizační rozdíly, nebo další závady.</w:t>
      </w:r>
      <w:r w:rsidR="00254395">
        <w:t xml:space="preserve"> ÚIK odpovídá za zpracování podkladů ode všech DIK a za zpracování souhrnné inventarizační zprávy, včetně návrhu na vypořádání inventarizačních rozdílů (mank a přebytků). </w:t>
      </w:r>
      <w:r w:rsidR="0064593C">
        <w:t xml:space="preserve">ÚIK zajistí připojení podpisů osob odpovědných za průkaznost účetních záznamů, včetně souhrnných účetních záznamů, inventurních soupisů a záznamů. ÚIK stanoví, zda při dokladové inventuře je nutné zjišťovat i skutečnosti, které nevyplývají z účetních záznamů ani z jiných evidencí; případně stanoví postupy pro toto zjišťování. </w:t>
      </w:r>
      <w:r w:rsidR="00D5776D">
        <w:t>ÚIK zajistí, aby zaměstnanci nebo jiné osoby, kteří zajišťují provedení inventarizace, byli s touto směrnicí prokazatelně seznámeni.</w:t>
      </w:r>
      <w:r w:rsidR="00FE4EED">
        <w:t xml:space="preserve"> </w:t>
      </w:r>
    </w:p>
    <w:p w14:paraId="5CBD71AB" w14:textId="77777777" w:rsidR="00ED41EF" w:rsidRDefault="00ED41EF" w:rsidP="00ED41EF"/>
    <w:p w14:paraId="6ABE8F93" w14:textId="77777777" w:rsidR="005971AF" w:rsidRDefault="005971AF" w:rsidP="00ED41EF">
      <w:r>
        <w:t>8. Pravidla pro jmenování členů inventarizační komise nebo inventarizačních komisí, případně ústřední inventarizační komise, včetně stanovení požadavků na jejich znalosti:</w:t>
      </w:r>
    </w:p>
    <w:p w14:paraId="2B96EE2B" w14:textId="77777777" w:rsidR="005971AF" w:rsidRDefault="005971AF" w:rsidP="00ED41EF">
      <w:r>
        <w:t>- člen komise musí být v pracovně právním vztahu vůči organizaci,</w:t>
      </w:r>
    </w:p>
    <w:p w14:paraId="583BB373" w14:textId="77777777" w:rsidR="0064593C" w:rsidRDefault="0064593C" w:rsidP="00ED41EF">
      <w:r>
        <w:t>- členem komise nesmí být ředitel organizace,</w:t>
      </w:r>
    </w:p>
    <w:p w14:paraId="056015BA" w14:textId="77777777" w:rsidR="0064593C" w:rsidRDefault="0064593C" w:rsidP="00ED41EF">
      <w:r>
        <w:t xml:space="preserve">- nejsou vyžadovány žádné odborné znalosti, </w:t>
      </w:r>
    </w:p>
    <w:p w14:paraId="522E36F8" w14:textId="77777777" w:rsidR="0064593C" w:rsidRDefault="0064593C" w:rsidP="00ED41EF">
      <w:r>
        <w:t xml:space="preserve">- každoročně se provádí částečná obměna členů komisí tak, aby aspoň jeden člen komise měl s prováděním inventarizace zkušenosti z předchozích inventarizací. </w:t>
      </w:r>
    </w:p>
    <w:p w14:paraId="51FF9CFD" w14:textId="77777777" w:rsidR="005971AF" w:rsidRDefault="005971AF" w:rsidP="00ED41EF"/>
    <w:p w14:paraId="56366808" w14:textId="77777777" w:rsidR="008A6DCC" w:rsidRDefault="00282EBB" w:rsidP="008A6DCC">
      <w:r>
        <w:t>9</w:t>
      </w:r>
      <w:r w:rsidR="008A6DCC">
        <w:t>. Pracovníci odpovídající za svěřený majetek předají před za</w:t>
      </w:r>
      <w:r w:rsidR="008A6DCC">
        <w:softHyphen/>
        <w:t>há</w:t>
      </w:r>
      <w:r w:rsidR="008A6DCC">
        <w:softHyphen/>
        <w:t>je</w:t>
      </w:r>
      <w:r w:rsidR="008A6DCC">
        <w:softHyphen/>
        <w:t>ním in</w:t>
      </w:r>
      <w:r w:rsidR="008A6DCC">
        <w:softHyphen/>
        <w:t>ven</w:t>
      </w:r>
      <w:r w:rsidR="008A6DCC">
        <w:softHyphen/>
        <w:t>ta</w:t>
      </w:r>
      <w:r w:rsidR="008A6DCC">
        <w:softHyphen/>
        <w:t>ri</w:t>
      </w:r>
      <w:r w:rsidR="008A6DCC">
        <w:softHyphen/>
        <w:t>zace příslušným komisím všechny doklady týkající se stavu či pohybu majetku, které ne</w:t>
      </w:r>
      <w:r w:rsidR="008A6DCC">
        <w:softHyphen/>
        <w:t>by</w:t>
      </w:r>
      <w:r w:rsidR="008A6DCC">
        <w:softHyphen/>
        <w:t>ly předány k zaúčtování, a podepsané písemné prohlášení, že inventarizace pro</w:t>
      </w:r>
      <w:r w:rsidR="008A6DCC">
        <w:softHyphen/>
        <w:t>běh</w:t>
      </w:r>
      <w:r w:rsidR="008A6DCC">
        <w:softHyphen/>
        <w:t>la za jejich přítomnosti a že veškeré doklady byly předány k zaúčtování před zahájením inventury a žádné doklady ani informace o majetku nezataj</w:t>
      </w:r>
      <w:r w:rsidR="003E1C8F">
        <w:t>ili</w:t>
      </w:r>
      <w:r w:rsidR="008A6DCC">
        <w:t>.</w:t>
      </w:r>
      <w:r w:rsidR="0064593C">
        <w:t xml:space="preserve"> Všichni zaměstnanci organizace jsou povinni poskytnout součinnost s inventarizačními komisemi. </w:t>
      </w:r>
      <w:r>
        <w:t>V případě majetku, u kterého lze vizuálně zjistit jeho fyzickou existenci, je zjišťován skutečný stav fyzickou inventurou. V případě pohledávek, závazků a majetku, nehmotného majetku, jako jsou zejména práva, nebo jiných aktiv a jiných pasiv, u kterých nelze vizuálně zjistit jejich fyzickou existenci, včetně zaknihovaných cenných papírů, je zjišťován skutečný stav dokladovou inventurou.</w:t>
      </w:r>
    </w:p>
    <w:p w14:paraId="0041D7BF" w14:textId="77777777" w:rsidR="008A6DCC" w:rsidRDefault="008A6DCC" w:rsidP="00437F54"/>
    <w:p w14:paraId="78FE6FE2" w14:textId="77777777" w:rsidR="008906FD" w:rsidRDefault="00282EBB" w:rsidP="00437F54">
      <w:r>
        <w:t>10</w:t>
      </w:r>
      <w:r w:rsidR="008906FD">
        <w:t xml:space="preserve">. Předseda </w:t>
      </w:r>
      <w:r w:rsidR="00254395">
        <w:t xml:space="preserve">inventarizační </w:t>
      </w:r>
      <w:r w:rsidR="008906FD">
        <w:t>komise</w:t>
      </w:r>
    </w:p>
    <w:p w14:paraId="54172577" w14:textId="77777777" w:rsidR="003E1C8F" w:rsidRDefault="0064593C" w:rsidP="0064593C">
      <w:r>
        <w:t xml:space="preserve">- </w:t>
      </w:r>
      <w:r w:rsidR="008906FD">
        <w:t xml:space="preserve">Předá správcům místností a sbírek </w:t>
      </w:r>
      <w:r w:rsidR="003E1C8F">
        <w:t xml:space="preserve">učebních pomůcek </w:t>
      </w:r>
      <w:r w:rsidR="008906FD">
        <w:t xml:space="preserve">místní seznamy, seznamy sbírek a formuláře pro zápis o fyzické kontrole </w:t>
      </w:r>
      <w:r w:rsidR="003E1C8F">
        <w:t xml:space="preserve">inventáře, zajistí jejich zpracování ve stanoveném termínu, provede kontrolu správnosti a úplnosti záznamů, předá je </w:t>
      </w:r>
      <w:r w:rsidR="008906FD">
        <w:t>hospodářce školy.</w:t>
      </w:r>
      <w:r w:rsidR="003E1C8F">
        <w:t xml:space="preserve"> Jed</w:t>
      </w:r>
      <w:r w:rsidR="003E1C8F">
        <w:softHyphen/>
        <w:t>not</w:t>
      </w:r>
      <w:r w:rsidR="003E1C8F">
        <w:softHyphen/>
        <w:t>li</w:t>
      </w:r>
      <w:r w:rsidR="003E1C8F">
        <w:softHyphen/>
        <w:t xml:space="preserve">vé </w:t>
      </w:r>
      <w:r w:rsidR="003E1C8F">
        <w:lastRenderedPageBreak/>
        <w:t>stra</w:t>
      </w:r>
      <w:r w:rsidR="003E1C8F">
        <w:softHyphen/>
        <w:t>ny formulářů musí být označeny pořadovými čísly stránek. Na každé straně sou</w:t>
      </w:r>
      <w:r w:rsidR="003E1C8F">
        <w:softHyphen/>
        <w:t>pi</w:t>
      </w:r>
      <w:r w:rsidR="003E1C8F">
        <w:softHyphen/>
        <w:t>su bude uveden kontrolní součet položek a na poslední straně celkový kontrolní součet všech položek.</w:t>
      </w:r>
    </w:p>
    <w:p w14:paraId="170531E8" w14:textId="77777777" w:rsidR="008906FD" w:rsidRDefault="008906FD" w:rsidP="00437F54">
      <w:r>
        <w:t xml:space="preserve">- Shromáždí předměty navrhované na </w:t>
      </w:r>
      <w:r w:rsidR="003E1C8F">
        <w:t>vyřazení.</w:t>
      </w:r>
    </w:p>
    <w:p w14:paraId="3D58456F" w14:textId="77777777" w:rsidR="008906FD" w:rsidRDefault="008906FD" w:rsidP="00437F54">
      <w:r>
        <w:t>- Zajistí podpisy členů inv</w:t>
      </w:r>
      <w:r w:rsidR="004E4296">
        <w:t>entarizační</w:t>
      </w:r>
      <w:r>
        <w:t xml:space="preserve"> komise na všech protokolech.</w:t>
      </w:r>
      <w:r w:rsidR="00ED41EF">
        <w:t xml:space="preserve"> Inventurní soupis také podepíší pracovníci, kterým byl majetek svě</w:t>
      </w:r>
      <w:r w:rsidR="00ED41EF">
        <w:softHyphen/>
        <w:t>řen do užívání, včetně pro</w:t>
      </w:r>
      <w:r w:rsidR="00ED41EF">
        <w:softHyphen/>
        <w:t>hlá</w:t>
      </w:r>
      <w:r w:rsidR="00ED41EF">
        <w:softHyphen/>
        <w:t>še</w:t>
      </w:r>
      <w:r w:rsidR="00ED41EF">
        <w:softHyphen/>
        <w:t>ní, že majetek uvedený v inventurním soupise je v jejich péči.</w:t>
      </w:r>
    </w:p>
    <w:p w14:paraId="7E6C76FB" w14:textId="77777777" w:rsidR="00D5776D" w:rsidRDefault="00D5776D" w:rsidP="00D5776D">
      <w:r>
        <w:t>- Zajistí označení všech částí inventarizačních položek nezaměnitelným inventarizačním identifikátorem pro jejich jednoznačné určení.</w:t>
      </w:r>
      <w:r w:rsidR="00282EBB">
        <w:t xml:space="preserve"> Inventarizačním identifikátorem je označení, které organizace k majetku připojí. Pokud vzhledem k charakteru hmotného majetku nelze označení fyzicky připojit k tomuto majetku, může být označení připojeno k účetnímu záznamu, který popisuje tento majetek nebo jiným způsobem dokládá jeho existenci.</w:t>
      </w:r>
    </w:p>
    <w:p w14:paraId="221D7C36" w14:textId="77777777" w:rsidR="008906FD" w:rsidRDefault="008906FD" w:rsidP="00437F54">
      <w:r>
        <w:t xml:space="preserve">  </w:t>
      </w:r>
    </w:p>
    <w:p w14:paraId="6032F55D" w14:textId="77777777" w:rsidR="008906FD" w:rsidRDefault="00254395" w:rsidP="00437F54">
      <w:r>
        <w:t>1</w:t>
      </w:r>
      <w:r w:rsidR="00282EBB">
        <w:t>1</w:t>
      </w:r>
      <w:r w:rsidR="008906FD">
        <w:t>. Oznámení o přebytečném nebo neupotřebitelném majetku podávají pracovníci školy pověření správou majetku jednou za rok v rámci prováděné inventarizace</w:t>
      </w:r>
      <w:r w:rsidR="004E4296">
        <w:t xml:space="preserve"> na předepsaném formuláři.</w:t>
      </w:r>
      <w:r>
        <w:t xml:space="preserve"> </w:t>
      </w:r>
      <w:r w:rsidR="008906FD">
        <w:t>Pro vyřazení majetku z důvodů nehospodárnosti provozu,</w:t>
      </w:r>
      <w:r>
        <w:t xml:space="preserve"> </w:t>
      </w:r>
      <w:proofErr w:type="spellStart"/>
      <w:r w:rsidR="008906FD">
        <w:t>neopravitelnosti</w:t>
      </w:r>
      <w:proofErr w:type="spellEnd"/>
      <w:r w:rsidR="008906FD">
        <w:t xml:space="preserve"> nebo neúčelnosti opravy, ne</w:t>
      </w:r>
      <w:r>
        <w:t>vyhovujících</w:t>
      </w:r>
      <w:r w:rsidR="008906FD">
        <w:t xml:space="preserve"> technických parametrů apod. je nutné doložit doporučení revizního technika, opravny či soudního znalce.</w:t>
      </w:r>
    </w:p>
    <w:p w14:paraId="1DFBD125" w14:textId="77777777" w:rsidR="008906FD" w:rsidRDefault="008906FD" w:rsidP="00437F54">
      <w:r>
        <w:t xml:space="preserve">  </w:t>
      </w:r>
    </w:p>
    <w:p w14:paraId="6093428B" w14:textId="77777777" w:rsidR="008906FD" w:rsidRDefault="00254395" w:rsidP="00437F54">
      <w:r>
        <w:t>1</w:t>
      </w:r>
      <w:r w:rsidR="00282EBB">
        <w:t>2</w:t>
      </w:r>
      <w:r>
        <w:t xml:space="preserve">. </w:t>
      </w:r>
      <w:r>
        <w:rPr>
          <w:rFonts w:cs="SlimbachItcTEE"/>
          <w:color w:val="000000"/>
          <w:szCs w:val="19"/>
        </w:rPr>
        <w:t xml:space="preserve">Přílohami této směrnice je přehled majetku a závazků podléhajících </w:t>
      </w:r>
      <w:r w:rsidRPr="00B51F3C">
        <w:t>in</w:t>
      </w:r>
      <w:r w:rsidRPr="00B51F3C">
        <w:softHyphen/>
        <w:t>ven</w:t>
      </w:r>
      <w:r w:rsidRPr="00B51F3C">
        <w:softHyphen/>
        <w:t>ta</w:t>
      </w:r>
      <w:r w:rsidR="00282EBB" w:rsidRPr="00B51F3C">
        <w:t>rizaci</w:t>
      </w:r>
      <w:r w:rsidRPr="00B51F3C">
        <w:t xml:space="preserve"> a jednotlivé</w:t>
      </w:r>
      <w:r>
        <w:rPr>
          <w:rFonts w:cs="SlimbachItcTEE"/>
          <w:color w:val="000000"/>
          <w:szCs w:val="19"/>
        </w:rPr>
        <w:t xml:space="preserve"> vzory inventurních soupisů a inventurních sumářů</w:t>
      </w:r>
      <w:r w:rsidR="00282EBB">
        <w:rPr>
          <w:rFonts w:cs="SlimbachItcTEE"/>
          <w:color w:val="000000"/>
          <w:szCs w:val="19"/>
        </w:rPr>
        <w:t xml:space="preserve"> (</w:t>
      </w:r>
      <w:r w:rsidR="00282EBB" w:rsidRPr="00B51F3C">
        <w:rPr>
          <w:rFonts w:cs="SlimbachItcTEE"/>
          <w:i/>
          <w:color w:val="000000"/>
          <w:szCs w:val="19"/>
        </w:rPr>
        <w:t>každá organizace přiloží své formuláře</w:t>
      </w:r>
      <w:r w:rsidR="00282EBB">
        <w:rPr>
          <w:rFonts w:cs="SlimbachItcTEE"/>
          <w:color w:val="000000"/>
          <w:szCs w:val="19"/>
        </w:rPr>
        <w:t>).</w:t>
      </w:r>
    </w:p>
    <w:p w14:paraId="0C6CC0FD" w14:textId="77777777" w:rsidR="008906FD" w:rsidRDefault="008906FD" w:rsidP="00437F54"/>
    <w:p w14:paraId="575832DC" w14:textId="77777777" w:rsidR="008906FD" w:rsidRDefault="008906FD">
      <w:pPr>
        <w:jc w:val="both"/>
      </w:pPr>
    </w:p>
    <w:p w14:paraId="6DA3FB89" w14:textId="77777777" w:rsidR="008906FD" w:rsidRDefault="008906FD">
      <w:pPr>
        <w:jc w:val="both"/>
      </w:pPr>
    </w:p>
    <w:p w14:paraId="46F599E6" w14:textId="77777777" w:rsidR="008906FD" w:rsidRDefault="008906FD">
      <w:pPr>
        <w:jc w:val="right"/>
      </w:pPr>
    </w:p>
    <w:sectPr w:rsidR="008906FD" w:rsidSect="00F12717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B0D3" w14:textId="77777777" w:rsidR="004C42A8" w:rsidRDefault="004C42A8">
      <w:r>
        <w:separator/>
      </w:r>
    </w:p>
  </w:endnote>
  <w:endnote w:type="continuationSeparator" w:id="0">
    <w:p w14:paraId="006D6179" w14:textId="77777777" w:rsidR="004C42A8" w:rsidRDefault="004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limbachItcTEE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2DC" w14:textId="77777777" w:rsidR="004C42A8" w:rsidRPr="00254395" w:rsidRDefault="004C42A8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31AF" w14:textId="77777777" w:rsidR="004C42A8" w:rsidRDefault="004C42A8">
      <w:r>
        <w:separator/>
      </w:r>
    </w:p>
  </w:footnote>
  <w:footnote w:type="continuationSeparator" w:id="0">
    <w:p w14:paraId="6316A531" w14:textId="77777777" w:rsidR="004C42A8" w:rsidRDefault="004C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B171" w14:textId="77777777" w:rsidR="004C42A8" w:rsidRDefault="004C42A8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5"/>
    <w:multiLevelType w:val="hybridMultilevel"/>
    <w:tmpl w:val="DBF60C0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A1559"/>
    <w:multiLevelType w:val="hybridMultilevel"/>
    <w:tmpl w:val="6492B8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43C"/>
    <w:multiLevelType w:val="hybridMultilevel"/>
    <w:tmpl w:val="D4F4189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5D62E3C"/>
    <w:multiLevelType w:val="hybridMultilevel"/>
    <w:tmpl w:val="C9A0BE2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54F46F6"/>
    <w:multiLevelType w:val="hybridMultilevel"/>
    <w:tmpl w:val="42005A7A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093186"/>
    <w:multiLevelType w:val="hybridMultilevel"/>
    <w:tmpl w:val="5D7AA65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490"/>
    <w:multiLevelType w:val="singleLevel"/>
    <w:tmpl w:val="55B4721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43085565"/>
    <w:multiLevelType w:val="hybridMultilevel"/>
    <w:tmpl w:val="32B24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54D1"/>
    <w:multiLevelType w:val="multilevel"/>
    <w:tmpl w:val="C354272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A652444"/>
    <w:multiLevelType w:val="hybridMultilevel"/>
    <w:tmpl w:val="ECEA6B5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3452E"/>
    <w:multiLevelType w:val="hybridMultilevel"/>
    <w:tmpl w:val="642A122A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EA1CB3"/>
    <w:multiLevelType w:val="hybridMultilevel"/>
    <w:tmpl w:val="537C40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75563"/>
    <w:multiLevelType w:val="singleLevel"/>
    <w:tmpl w:val="0B60C5A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1148589680">
    <w:abstractNumId w:val="8"/>
  </w:num>
  <w:num w:numId="2" w16cid:durableId="389885165">
    <w:abstractNumId w:val="6"/>
  </w:num>
  <w:num w:numId="3" w16cid:durableId="225576862">
    <w:abstractNumId w:val="12"/>
  </w:num>
  <w:num w:numId="4" w16cid:durableId="576481950">
    <w:abstractNumId w:val="4"/>
  </w:num>
  <w:num w:numId="5" w16cid:durableId="1404789769">
    <w:abstractNumId w:val="10"/>
  </w:num>
  <w:num w:numId="6" w16cid:durableId="885946472">
    <w:abstractNumId w:val="3"/>
  </w:num>
  <w:num w:numId="7" w16cid:durableId="518785193">
    <w:abstractNumId w:val="2"/>
  </w:num>
  <w:num w:numId="8" w16cid:durableId="12650607">
    <w:abstractNumId w:val="11"/>
  </w:num>
  <w:num w:numId="9" w16cid:durableId="1235091613">
    <w:abstractNumId w:val="1"/>
  </w:num>
  <w:num w:numId="10" w16cid:durableId="995108707">
    <w:abstractNumId w:val="0"/>
  </w:num>
  <w:num w:numId="11" w16cid:durableId="1655984395">
    <w:abstractNumId w:val="9"/>
  </w:num>
  <w:num w:numId="12" w16cid:durableId="917251927">
    <w:abstractNumId w:val="5"/>
  </w:num>
  <w:num w:numId="13" w16cid:durableId="1950431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6FD"/>
    <w:rsid w:val="0002412A"/>
    <w:rsid w:val="000A4BFF"/>
    <w:rsid w:val="000D2654"/>
    <w:rsid w:val="00254395"/>
    <w:rsid w:val="00282EBB"/>
    <w:rsid w:val="003154C0"/>
    <w:rsid w:val="003E1C8F"/>
    <w:rsid w:val="00437F54"/>
    <w:rsid w:val="00494B12"/>
    <w:rsid w:val="004C42A8"/>
    <w:rsid w:val="004E4296"/>
    <w:rsid w:val="00517E91"/>
    <w:rsid w:val="0059192B"/>
    <w:rsid w:val="005971AF"/>
    <w:rsid w:val="005E52D8"/>
    <w:rsid w:val="0060528E"/>
    <w:rsid w:val="00632574"/>
    <w:rsid w:val="0064593C"/>
    <w:rsid w:val="00713EEB"/>
    <w:rsid w:val="00867783"/>
    <w:rsid w:val="008906FD"/>
    <w:rsid w:val="008A6DCC"/>
    <w:rsid w:val="00943F7D"/>
    <w:rsid w:val="009966AD"/>
    <w:rsid w:val="009A5D24"/>
    <w:rsid w:val="00A37C90"/>
    <w:rsid w:val="00AB0AC0"/>
    <w:rsid w:val="00B51F3C"/>
    <w:rsid w:val="00C04AE4"/>
    <w:rsid w:val="00D40AAA"/>
    <w:rsid w:val="00D5776D"/>
    <w:rsid w:val="00EB2C3E"/>
    <w:rsid w:val="00ED41EF"/>
    <w:rsid w:val="00F04B0B"/>
    <w:rsid w:val="00F12717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4C205"/>
  <w15:docId w15:val="{A98E3424-D2F8-46DC-A8F1-3A1379C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27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F1271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12717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F12717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F12717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F127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12717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F127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127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F12717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12717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F12717"/>
    <w:pPr>
      <w:spacing w:before="120" w:line="240" w:lineRule="atLeast"/>
      <w:jc w:val="both"/>
    </w:pPr>
  </w:style>
  <w:style w:type="paragraph" w:styleId="Zkladntext">
    <w:name w:val="Body Text"/>
    <w:basedOn w:val="Normln"/>
    <w:rsid w:val="00F12717"/>
  </w:style>
  <w:style w:type="paragraph" w:customStyle="1" w:styleId="Paragraf">
    <w:name w:val="Paragraf"/>
    <w:basedOn w:val="Normln"/>
    <w:rsid w:val="00F12717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F12717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F12717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F12717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F12717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uiPriority w:val="99"/>
    <w:rsid w:val="00F12717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F12717"/>
    <w:pPr>
      <w:widowControl w:val="0"/>
      <w:ind w:left="360"/>
    </w:pPr>
  </w:style>
  <w:style w:type="paragraph" w:customStyle="1" w:styleId="Prosttext1">
    <w:name w:val="Prostý text1"/>
    <w:basedOn w:val="Normln"/>
    <w:rsid w:val="00F12717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F12717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F12717"/>
    <w:rPr>
      <w:color w:val="0000FF"/>
      <w:u w:val="single"/>
    </w:rPr>
  </w:style>
  <w:style w:type="paragraph" w:styleId="Seznam">
    <w:name w:val="List"/>
    <w:basedOn w:val="Normln"/>
    <w:rsid w:val="00F12717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F12717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F12717"/>
  </w:style>
  <w:style w:type="paragraph" w:customStyle="1" w:styleId="Normlnweb1">
    <w:name w:val="Normální (web)1"/>
    <w:basedOn w:val="Normln"/>
    <w:rsid w:val="00F12717"/>
    <w:pPr>
      <w:spacing w:before="100" w:after="100"/>
    </w:pPr>
  </w:style>
  <w:style w:type="paragraph" w:customStyle="1" w:styleId="Normlnweb2">
    <w:name w:val="Normální (web)2"/>
    <w:basedOn w:val="Normln"/>
    <w:rsid w:val="00F12717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F12717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F12717"/>
    <w:rPr>
      <w:b/>
    </w:rPr>
  </w:style>
  <w:style w:type="paragraph" w:customStyle="1" w:styleId="Zkladntextodsazen21">
    <w:name w:val="Základní text odsazený 21"/>
    <w:basedOn w:val="Normln"/>
    <w:rsid w:val="00F12717"/>
    <w:pPr>
      <w:ind w:firstLine="709"/>
      <w:jc w:val="both"/>
    </w:pPr>
    <w:rPr>
      <w:sz w:val="22"/>
    </w:rPr>
  </w:style>
  <w:style w:type="paragraph" w:customStyle="1" w:styleId="Zkladntext22">
    <w:name w:val="Základní text 22"/>
    <w:basedOn w:val="Normln"/>
    <w:rsid w:val="00F12717"/>
    <w:pPr>
      <w:jc w:val="center"/>
    </w:pPr>
    <w:rPr>
      <w:b/>
      <w:sz w:val="72"/>
    </w:rPr>
  </w:style>
  <w:style w:type="character" w:styleId="Znakapoznpodarou">
    <w:name w:val="footnote reference"/>
    <w:basedOn w:val="Standardnpsmoodstavce"/>
    <w:semiHidden/>
    <w:rsid w:val="008906FD"/>
    <w:rPr>
      <w:vertAlign w:val="superscript"/>
    </w:rPr>
  </w:style>
  <w:style w:type="paragraph" w:styleId="Textpoznpodarou">
    <w:name w:val="footnote text"/>
    <w:basedOn w:val="Normln"/>
    <w:semiHidden/>
    <w:rsid w:val="008906FD"/>
    <w:pPr>
      <w:overflowPunct/>
      <w:autoSpaceDE/>
      <w:autoSpaceDN/>
      <w:adjustRightInd/>
      <w:textAlignment w:val="auto"/>
    </w:pPr>
    <w:rPr>
      <w:sz w:val="20"/>
    </w:rPr>
  </w:style>
  <w:style w:type="paragraph" w:styleId="Normlnweb">
    <w:name w:val="Normal (Web)"/>
    <w:basedOn w:val="Normln"/>
    <w:rsid w:val="00437F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437F54"/>
    <w:rPr>
      <w:sz w:val="22"/>
      <w:szCs w:val="22"/>
      <w:lang w:eastAsia="en-US"/>
    </w:rPr>
  </w:style>
  <w:style w:type="paragraph" w:customStyle="1" w:styleId="Bod1">
    <w:name w:val="Bod 1"/>
    <w:basedOn w:val="Normln"/>
    <w:link w:val="Bod1Char"/>
    <w:rsid w:val="005E52D8"/>
    <w:pPr>
      <w:widowControl w:val="0"/>
      <w:tabs>
        <w:tab w:val="right" w:pos="284"/>
        <w:tab w:val="left" w:pos="426"/>
      </w:tabs>
      <w:overflowPunct/>
      <w:ind w:left="425" w:hanging="425"/>
      <w:jc w:val="both"/>
      <w:textAlignment w:val="auto"/>
    </w:pPr>
    <w:rPr>
      <w:bCs/>
      <w:color w:val="000000"/>
      <w:sz w:val="19"/>
      <w:szCs w:val="19"/>
    </w:rPr>
  </w:style>
  <w:style w:type="paragraph" w:customStyle="1" w:styleId="Bod2">
    <w:name w:val="Bod 2"/>
    <w:basedOn w:val="Bod1"/>
    <w:link w:val="Bod2Char"/>
    <w:rsid w:val="005E52D8"/>
    <w:pPr>
      <w:tabs>
        <w:tab w:val="clear" w:pos="284"/>
        <w:tab w:val="left" w:pos="709"/>
      </w:tabs>
      <w:ind w:left="709"/>
    </w:pPr>
    <w:rPr>
      <w:spacing w:val="1"/>
    </w:rPr>
  </w:style>
  <w:style w:type="paragraph" w:customStyle="1" w:styleId="Bob1">
    <w:name w:val="Bob 1+"/>
    <w:basedOn w:val="Bod1"/>
    <w:link w:val="Bob1Char"/>
    <w:rsid w:val="005E52D8"/>
    <w:pPr>
      <w:spacing w:before="120"/>
    </w:pPr>
  </w:style>
  <w:style w:type="character" w:customStyle="1" w:styleId="Bod1Char">
    <w:name w:val="Bod 1 Char"/>
    <w:link w:val="Bod1"/>
    <w:rsid w:val="005E52D8"/>
    <w:rPr>
      <w:bCs/>
      <w:color w:val="000000"/>
      <w:sz w:val="19"/>
      <w:szCs w:val="19"/>
    </w:rPr>
  </w:style>
  <w:style w:type="character" w:customStyle="1" w:styleId="Bob1Char">
    <w:name w:val="Bob 1+ Char"/>
    <w:link w:val="Bob1"/>
    <w:rsid w:val="005E52D8"/>
    <w:rPr>
      <w:bCs/>
      <w:color w:val="000000"/>
      <w:sz w:val="19"/>
      <w:szCs w:val="19"/>
    </w:rPr>
  </w:style>
  <w:style w:type="paragraph" w:customStyle="1" w:styleId="Bod1bold">
    <w:name w:val="Bod 1 + bold"/>
    <w:basedOn w:val="Normln"/>
    <w:link w:val="Bod1boldChar"/>
    <w:rsid w:val="005E52D8"/>
    <w:pPr>
      <w:tabs>
        <w:tab w:val="right" w:pos="284"/>
        <w:tab w:val="left" w:pos="426"/>
      </w:tabs>
      <w:overflowPunct/>
      <w:autoSpaceDE/>
      <w:autoSpaceDN/>
      <w:adjustRightInd/>
      <w:spacing w:before="120"/>
      <w:ind w:left="425" w:hanging="425"/>
      <w:jc w:val="both"/>
      <w:textAlignment w:val="auto"/>
    </w:pPr>
    <w:rPr>
      <w:b/>
      <w:sz w:val="19"/>
      <w:szCs w:val="24"/>
    </w:rPr>
  </w:style>
  <w:style w:type="paragraph" w:customStyle="1" w:styleId="Normlnbez">
    <w:name w:val="Normální bez"/>
    <w:basedOn w:val="Normln"/>
    <w:link w:val="NormlnbezChar"/>
    <w:rsid w:val="005E52D8"/>
    <w:pPr>
      <w:overflowPunct/>
      <w:autoSpaceDE/>
      <w:autoSpaceDN/>
      <w:adjustRightInd/>
      <w:spacing w:before="60"/>
      <w:jc w:val="both"/>
      <w:textAlignment w:val="auto"/>
    </w:pPr>
    <w:rPr>
      <w:sz w:val="19"/>
      <w:szCs w:val="24"/>
    </w:rPr>
  </w:style>
  <w:style w:type="character" w:customStyle="1" w:styleId="Bod1boldChar">
    <w:name w:val="Bod 1 + bold Char"/>
    <w:link w:val="Bod1bold"/>
    <w:rsid w:val="005E52D8"/>
    <w:rPr>
      <w:b/>
      <w:sz w:val="19"/>
      <w:szCs w:val="24"/>
    </w:rPr>
  </w:style>
  <w:style w:type="character" w:customStyle="1" w:styleId="Bod2Char">
    <w:name w:val="Bod 2 Char"/>
    <w:link w:val="Bod2"/>
    <w:rsid w:val="005E52D8"/>
    <w:rPr>
      <w:bCs/>
      <w:color w:val="000000"/>
      <w:spacing w:val="1"/>
      <w:sz w:val="19"/>
      <w:szCs w:val="19"/>
    </w:rPr>
  </w:style>
  <w:style w:type="character" w:customStyle="1" w:styleId="NormlnbezChar">
    <w:name w:val="Normální bez Char"/>
    <w:link w:val="Normlnbez"/>
    <w:rsid w:val="005E52D8"/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1425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10 - Inventarizace</vt:lpstr>
    </vt:vector>
  </TitlesOfParts>
  <Company>PaedDr. Jan Mikáč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10 - Inventarizace</dc:title>
  <dc:creator>PaedDr. Jan Mikáč</dc:creator>
  <cp:lastModifiedBy>Zuzana Strejčková</cp:lastModifiedBy>
  <cp:revision>4</cp:revision>
  <cp:lastPrinted>2023-04-14T08:10:00Z</cp:lastPrinted>
  <dcterms:created xsi:type="dcterms:W3CDTF">2015-08-03T08:05:00Z</dcterms:created>
  <dcterms:modified xsi:type="dcterms:W3CDTF">2023-04-14T08:11:00Z</dcterms:modified>
  <cp:category>Kartotéka - směrnice</cp:category>
</cp:coreProperties>
</file>